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МИНОБРНАУКИ РОССИИ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</w:t>
      </w:r>
      <w:proofErr w:type="spellStart"/>
      <w:r w:rsidRPr="000E7AB9">
        <w:rPr>
          <w:b/>
          <w:color w:val="000000"/>
          <w:sz w:val="28"/>
          <w:szCs w:val="28"/>
        </w:rPr>
        <w:t>Ухтинский</w:t>
      </w:r>
      <w:proofErr w:type="spellEnd"/>
      <w:r w:rsidRPr="000E7AB9">
        <w:rPr>
          <w:b/>
          <w:color w:val="000000"/>
          <w:sz w:val="28"/>
          <w:szCs w:val="28"/>
        </w:rPr>
        <w:t xml:space="preserve">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</w:t>
      </w:r>
      <w:proofErr w:type="spellStart"/>
      <w:r w:rsidRPr="000E7AB9">
        <w:rPr>
          <w:b/>
          <w:color w:val="000000"/>
          <w:sz w:val="28"/>
          <w:szCs w:val="28"/>
        </w:rPr>
        <w:t>Ухтинского</w:t>
      </w:r>
      <w:proofErr w:type="spellEnd"/>
      <w:r w:rsidRPr="000E7AB9">
        <w:rPr>
          <w:b/>
          <w:color w:val="000000"/>
          <w:sz w:val="28"/>
          <w:szCs w:val="28"/>
        </w:rPr>
        <w:t xml:space="preserve">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2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Default="008506DB" w:rsidP="008506DB">
      <w:pPr>
        <w:widowControl w:val="0"/>
        <w:numPr>
          <w:ilvl w:val="0"/>
          <w:numId w:val="2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 xml:space="preserve">Каковы промежуточные и </w:t>
      </w:r>
      <w:proofErr w:type="gramStart"/>
      <w:r w:rsidRPr="0043685F">
        <w:t>конечная</w:t>
      </w:r>
      <w:proofErr w:type="gramEnd"/>
      <w:r w:rsidRPr="0043685F">
        <w:t xml:space="preserve"> цели организации и управления в строительстве?</w:t>
      </w:r>
    </w:p>
    <w:p w:rsidR="008506DB" w:rsidRPr="0043685F" w:rsidRDefault="008506DB" w:rsidP="008506DB">
      <w:pPr>
        <w:numPr>
          <w:ilvl w:val="0"/>
          <w:numId w:val="2"/>
        </w:numPr>
        <w:jc w:val="both"/>
      </w:pPr>
      <w:r w:rsidRPr="0043685F">
        <w:t>Технические требования прочности, устойчивости и долговечности зданий.</w:t>
      </w:r>
    </w:p>
    <w:p w:rsidR="008506DB" w:rsidRPr="0043685F" w:rsidRDefault="008506DB" w:rsidP="008506DB">
      <w:pPr>
        <w:numPr>
          <w:ilvl w:val="0"/>
          <w:numId w:val="2"/>
        </w:numPr>
      </w:pPr>
      <w:r w:rsidRPr="0043685F">
        <w:t>Системы обеспечения микроклимата помещения.</w:t>
      </w:r>
    </w:p>
    <w:p w:rsidR="008506DB" w:rsidRPr="0043685F" w:rsidRDefault="008506DB" w:rsidP="008506DB">
      <w:pPr>
        <w:numPr>
          <w:ilvl w:val="0"/>
          <w:numId w:val="2"/>
        </w:numPr>
        <w:ind w:right="125"/>
        <w:jc w:val="both"/>
      </w:pPr>
      <w:r w:rsidRPr="0043685F">
        <w:t>Причины  и  направления  современного развития  децентрализованного  теплоснабжения.</w:t>
      </w:r>
    </w:p>
    <w:p w:rsidR="008506DB" w:rsidRPr="0043685F" w:rsidRDefault="008506DB" w:rsidP="008506DB">
      <w:pPr>
        <w:pStyle w:val="a5"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Водонапорные башни, их назначение и расчеты.</w:t>
      </w: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546842" w:rsidRPr="00685289" w:rsidRDefault="00546842" w:rsidP="00856AD6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85289">
        <w:rPr>
          <w:rFonts w:ascii="Times New Roman" w:hAnsi="Times New Roman"/>
          <w:b/>
          <w:sz w:val="24"/>
          <w:szCs w:val="24"/>
        </w:rPr>
        <w:lastRenderedPageBreak/>
        <w:t xml:space="preserve">Каковы промежуточные и </w:t>
      </w:r>
      <w:proofErr w:type="gramStart"/>
      <w:r w:rsidRPr="00685289">
        <w:rPr>
          <w:rFonts w:ascii="Times New Roman" w:hAnsi="Times New Roman"/>
          <w:b/>
          <w:sz w:val="24"/>
          <w:szCs w:val="24"/>
        </w:rPr>
        <w:t>конечная</w:t>
      </w:r>
      <w:proofErr w:type="gramEnd"/>
      <w:r w:rsidRPr="00685289">
        <w:rPr>
          <w:rFonts w:ascii="Times New Roman" w:hAnsi="Times New Roman"/>
          <w:b/>
          <w:sz w:val="24"/>
          <w:szCs w:val="24"/>
        </w:rPr>
        <w:t xml:space="preserve"> цели организации и управления в строительстве?</w:t>
      </w:r>
    </w:p>
    <w:p w:rsidR="00884687" w:rsidRPr="00685289" w:rsidRDefault="00884687" w:rsidP="00856AD6">
      <w:pPr>
        <w:pStyle w:val="a9"/>
        <w:shd w:val="clear" w:color="auto" w:fill="FFFFFF"/>
        <w:spacing w:line="276" w:lineRule="auto"/>
        <w:ind w:right="-1" w:firstLine="1077"/>
        <w:jc w:val="both"/>
      </w:pPr>
      <w:r w:rsidRPr="00685289">
        <w:t>До</w:t>
      </w:r>
      <w:r w:rsidR="00546842" w:rsidRPr="00685289">
        <w:t xml:space="preserve"> начала строительства </w:t>
      </w:r>
      <w:r w:rsidRPr="00685289">
        <w:t xml:space="preserve">необходимо </w:t>
      </w:r>
      <w:r w:rsidR="00546842" w:rsidRPr="00685289">
        <w:t xml:space="preserve">предусмотреть, запланировать, </w:t>
      </w:r>
      <w:proofErr w:type="spellStart"/>
      <w:r w:rsidR="00546842" w:rsidRPr="00685289">
        <w:t>взаимоувязать</w:t>
      </w:r>
      <w:proofErr w:type="spellEnd"/>
      <w:r w:rsidR="00546842" w:rsidRPr="00685289">
        <w:t xml:space="preserve"> по времени</w:t>
      </w:r>
      <w:r w:rsidRPr="00685289">
        <w:t xml:space="preserve"> все строительные процессы</w:t>
      </w:r>
      <w:r w:rsidR="00546842" w:rsidRPr="00685289">
        <w:t>. Во время строительства работы необходимо осуществлять строго по проекту и при необходимости корректировать в соответствии со сложившимися обстоятельствами. Управление такж</w:t>
      </w:r>
      <w:r w:rsidRPr="00685289">
        <w:t>е важно в строительном процессе</w:t>
      </w:r>
      <w:r w:rsidR="00546842" w:rsidRPr="00685289">
        <w:t xml:space="preserve"> для регулирования и контроля деятельности работающих, для принятия различных решений вследствие возникновения сбоев в запланированной организации.</w:t>
      </w:r>
    </w:p>
    <w:p w:rsidR="00546842" w:rsidRPr="00685289" w:rsidRDefault="00546842" w:rsidP="00856AD6">
      <w:pPr>
        <w:pStyle w:val="a9"/>
        <w:shd w:val="clear" w:color="auto" w:fill="FFFFFF"/>
        <w:spacing w:line="276" w:lineRule="auto"/>
        <w:ind w:right="-1" w:firstLine="1077"/>
        <w:jc w:val="both"/>
      </w:pPr>
      <w:r w:rsidRPr="00685289">
        <w:rPr>
          <w:u w:val="single"/>
        </w:rPr>
        <w:t>Промежуточные цели:</w:t>
      </w:r>
      <w:r w:rsidRPr="00685289">
        <w:t xml:space="preserve"> эффективно организовать исполнение всех составляющих проекта: финансовое обеспечение (исполнение инвестиционного проекта), материально-техническое обеспечение, своевременное обеспечение строительной площадки строительными машинами и транспортом, организация труда и трудовых процессов (безопасные условия труда и качественное санитарно-техническое обслуживание работающих), охрана труда и трудовых процессов и экологии производства.</w:t>
      </w:r>
    </w:p>
    <w:p w:rsidR="00546842" w:rsidRPr="00685289" w:rsidRDefault="00546842" w:rsidP="00856AD6">
      <w:pPr>
        <w:pStyle w:val="a9"/>
        <w:shd w:val="clear" w:color="auto" w:fill="FFFFFF"/>
        <w:ind w:right="300" w:firstLine="1077"/>
        <w:jc w:val="both"/>
      </w:pPr>
      <w:r w:rsidRPr="00685289">
        <w:rPr>
          <w:u w:val="single"/>
        </w:rPr>
        <w:t>Конечная цель:</w:t>
      </w:r>
      <w:r w:rsidRPr="00685289">
        <w:t xml:space="preserve"> сдача объекта в сроки, указанные в договоре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 w:line="276" w:lineRule="auto"/>
        <w:ind w:right="-1" w:firstLine="1077"/>
        <w:jc w:val="both"/>
      </w:pPr>
      <w:r w:rsidRPr="00685289">
        <w:rPr>
          <w:bCs/>
          <w:u w:val="single"/>
        </w:rPr>
        <w:t>Организация строительства отдельных объектов и их комплексов включает в себя организацию:</w:t>
      </w:r>
      <w:r w:rsidRPr="00685289">
        <w:rPr>
          <w:b/>
          <w:bCs/>
        </w:rPr>
        <w:t xml:space="preserve"> </w:t>
      </w:r>
      <w:r w:rsidRPr="00685289">
        <w:t>инженерных изысканий, проектирования, строительной площадки, производства СМР, материально-технического обеспечения и транспортного обслуживания строительства.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 w:line="276" w:lineRule="auto"/>
        <w:ind w:right="300" w:firstLine="1077"/>
        <w:jc w:val="both"/>
        <w:rPr>
          <w:u w:val="single"/>
        </w:rPr>
      </w:pPr>
      <w:r w:rsidRPr="00685289">
        <w:rPr>
          <w:bCs/>
          <w:u w:val="single"/>
        </w:rPr>
        <w:t>Объектами управления в строительстве являются:</w:t>
      </w:r>
    </w:p>
    <w:p w:rsidR="00546842" w:rsidRPr="00685289" w:rsidRDefault="00546842" w:rsidP="00856AD6">
      <w:pPr>
        <w:shd w:val="clear" w:color="auto" w:fill="FFFFFF"/>
        <w:tabs>
          <w:tab w:val="left" w:pos="9355"/>
        </w:tabs>
        <w:spacing w:before="100" w:beforeAutospacing="1" w:after="100" w:afterAutospacing="1"/>
        <w:ind w:right="300" w:firstLine="1077"/>
        <w:jc w:val="both"/>
      </w:pPr>
      <w:r w:rsidRPr="00685289">
        <w:t>1. Производственно-хозяйственная деятельность строительно-монтажных и других организаций, отрасли в целом и их подразделений.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2. Реализация проектов и программ по строительству, техническому перевооружению, реконструкции предприятий, районов жилой застройки.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3. Процессы возведения или реконструкции отдельных строительных объектов.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 w:line="276" w:lineRule="auto"/>
        <w:ind w:right="-1" w:firstLine="1077"/>
        <w:jc w:val="both"/>
      </w:pPr>
      <w:r w:rsidRPr="00685289">
        <w:rPr>
          <w:u w:val="single"/>
        </w:rPr>
        <w:t xml:space="preserve"> Организация</w:t>
      </w:r>
      <w:r w:rsidRPr="00685289">
        <w:t xml:space="preserve"> (относительно производства) означает упорядоченность, согласованность взаимодействия элементов и частей производственной системы, производственного процесса.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 w:line="276" w:lineRule="auto"/>
        <w:ind w:right="-1" w:firstLine="1077"/>
        <w:jc w:val="both"/>
      </w:pPr>
      <w:r w:rsidRPr="00685289">
        <w:t xml:space="preserve">При рассмотрении организации на территориях России, </w:t>
      </w:r>
      <w:r w:rsidR="00884687" w:rsidRPr="00685289">
        <w:t xml:space="preserve">в </w:t>
      </w:r>
      <w:r w:rsidRPr="00685289">
        <w:t>города</w:t>
      </w:r>
      <w:r w:rsidR="00884687" w:rsidRPr="00685289">
        <w:t>х и других поселениях имее</w:t>
      </w:r>
      <w:r w:rsidRPr="00685289">
        <w:t xml:space="preserve">тся в виду наличие, характер деятельности и территориальное размещение сети строительных организаций и предприятий, хозяйств по их производственному обслуживанию, а также их кооперативные связи при осуществлении производственной деятельности. Под организацией строительства жилых комплексов, промышленных зон, предприятий, отдельных объектов понимается взаимосвязанная система подготовки к строительству, включающая в себя все стадии строительства: </w:t>
      </w:r>
      <w:r w:rsidRPr="00685289">
        <w:lastRenderedPageBreak/>
        <w:t>инженерные изыскания, проектирование, выполнение СМР, организацию материально-технического обеспечения, ввод отдельных объектов и комплексов в целом в эксплуатацию.</w:t>
      </w:r>
    </w:p>
    <w:p w:rsidR="00546842" w:rsidRPr="00685289" w:rsidRDefault="00884687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rPr>
          <w:bCs/>
        </w:rPr>
        <w:t>С</w:t>
      </w:r>
      <w:r w:rsidR="00546842" w:rsidRPr="00685289">
        <w:rPr>
          <w:bCs/>
        </w:rPr>
        <w:t>оставляющи</w:t>
      </w:r>
      <w:r w:rsidRPr="00685289">
        <w:rPr>
          <w:bCs/>
        </w:rPr>
        <w:t xml:space="preserve">ми </w:t>
      </w:r>
      <w:r w:rsidR="00546842" w:rsidRPr="00685289">
        <w:rPr>
          <w:bCs/>
        </w:rPr>
        <w:t>предмета науки и пра</w:t>
      </w:r>
      <w:r w:rsidRPr="00685289">
        <w:rPr>
          <w:bCs/>
        </w:rPr>
        <w:t>ктики организации строительства являются:</w:t>
      </w:r>
    </w:p>
    <w:p w:rsidR="00546842" w:rsidRPr="00685289" w:rsidRDefault="00884687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1)</w:t>
      </w:r>
      <w:r w:rsidR="00546842" w:rsidRPr="00685289">
        <w:t xml:space="preserve"> методы и практика организации проектирования строительных объектов, их комплексов и процессов организации их возведения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2</w:t>
      </w:r>
      <w:r w:rsidR="00884687" w:rsidRPr="00685289">
        <w:t>)</w:t>
      </w:r>
      <w:r w:rsidRPr="00685289">
        <w:t xml:space="preserve"> принципы и положения по организационно-технологической подготовке к строительству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3</w:t>
      </w:r>
      <w:r w:rsidR="00884687" w:rsidRPr="00685289">
        <w:t>)</w:t>
      </w:r>
      <w:r w:rsidRPr="00685289">
        <w:t xml:space="preserve"> поточная организация строительства производства СМР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4</w:t>
      </w:r>
      <w:r w:rsidR="00884687" w:rsidRPr="00685289">
        <w:t>)</w:t>
      </w:r>
      <w:r w:rsidRPr="00685289">
        <w:t xml:space="preserve"> методы и практика планирования и управления ходом производства СМР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5</w:t>
      </w:r>
      <w:r w:rsidR="00884687" w:rsidRPr="00685289">
        <w:t>)</w:t>
      </w:r>
      <w:r w:rsidRPr="00685289">
        <w:t xml:space="preserve"> методы проектирования организации строительных площадок и оценки эффективности принимаемых при этом решений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6</w:t>
      </w:r>
      <w:r w:rsidR="00884687" w:rsidRPr="00685289">
        <w:t>)</w:t>
      </w:r>
      <w:r w:rsidRPr="00685289">
        <w:t xml:space="preserve"> методы планирования материально-технического обеспечения и производство комплектации строительных объектов, оптимизации транспортных схем доставки строительных конструкций и материалов, размещение материальной базы строительства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7</w:t>
      </w:r>
      <w:r w:rsidR="00884687" w:rsidRPr="00685289">
        <w:t>)</w:t>
      </w:r>
      <w:r w:rsidRPr="00685289">
        <w:t xml:space="preserve"> формы и методы организации эксплуатации строительных машин и транспорта</w:t>
      </w:r>
      <w:r w:rsidR="00B71263" w:rsidRPr="00685289">
        <w:t>;</w:t>
      </w:r>
    </w:p>
    <w:p w:rsidR="00546842" w:rsidRPr="00685289" w:rsidRDefault="00884687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8)</w:t>
      </w:r>
      <w:r w:rsidR="00546842" w:rsidRPr="00685289">
        <w:t xml:space="preserve"> диспетчеризация процесса строительства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9</w:t>
      </w:r>
      <w:r w:rsidR="00884687" w:rsidRPr="00685289">
        <w:t>)</w:t>
      </w:r>
      <w:r w:rsidRPr="00685289">
        <w:t xml:space="preserve"> организация труда и трудовых процессов строительного производства, формирование бригад и звеньев</w:t>
      </w:r>
      <w:r w:rsidR="00B71263" w:rsidRPr="00685289">
        <w:t>;</w:t>
      </w:r>
    </w:p>
    <w:p w:rsidR="00546842" w:rsidRPr="00685289" w:rsidRDefault="00546842" w:rsidP="00856AD6">
      <w:pPr>
        <w:shd w:val="clear" w:color="auto" w:fill="FFFFFF"/>
        <w:spacing w:before="100" w:beforeAutospacing="1" w:after="100" w:afterAutospacing="1"/>
        <w:ind w:right="-1" w:firstLine="1077"/>
        <w:jc w:val="both"/>
      </w:pPr>
      <w:r w:rsidRPr="00685289">
        <w:t>10</w:t>
      </w:r>
      <w:r w:rsidR="00884687" w:rsidRPr="00685289">
        <w:t>)</w:t>
      </w:r>
      <w:r w:rsidRPr="00685289">
        <w:t xml:space="preserve"> организация обеспечения бригад, звеньев и отдельных рабочих строительным инструментом, оснасткой и др. средствами технологического и организационного назначения.</w:t>
      </w:r>
    </w:p>
    <w:p w:rsidR="00B71263" w:rsidRPr="00685289" w:rsidRDefault="00B71263" w:rsidP="00856AD6">
      <w:pPr>
        <w:pStyle w:val="a4"/>
        <w:numPr>
          <w:ilvl w:val="0"/>
          <w:numId w:val="18"/>
        </w:numPr>
        <w:jc w:val="both"/>
        <w:rPr>
          <w:rFonts w:ascii="Times New Roman" w:hAnsi="Times New Roman"/>
          <w:b/>
          <w:sz w:val="24"/>
        </w:rPr>
      </w:pPr>
      <w:r w:rsidRPr="00685289">
        <w:rPr>
          <w:rFonts w:ascii="Times New Roman" w:hAnsi="Times New Roman"/>
          <w:b/>
          <w:sz w:val="24"/>
        </w:rPr>
        <w:t>Технические требования прочности, устойчивости и долговечности зданий.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t xml:space="preserve">Любое здание должно отвечать </w:t>
      </w:r>
      <w:r w:rsidR="003A0B43" w:rsidRPr="003A0B43">
        <w:t xml:space="preserve">требованиям технической целесообразности, </w:t>
      </w:r>
      <w:r w:rsidRPr="00685289">
        <w:t>то есть надежно защищать людей от внешних воздействий (низких или высоких температур, осадков, ветра), быть прочным и устойчивым, выдерживать различные нагрузки, быть долговечным, сохраняя нормальные эксплуатационные качества во времени</w:t>
      </w:r>
      <w:r w:rsidR="003A0B43">
        <w:t>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t>Так как здание является средой для осуществления людьми самых разнообразных процессов, труда, быта и отдыха, то помещения здания должны как можно полнее отвечать тем процессам, на которые они рассчитаны. Техническая целесообразность здания определяется выражением ее конструкции, при этом необходимо учесть все внешние воздействия, воспринимаемые зданием в целом и его отдельными элементами.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lastRenderedPageBreak/>
        <w:t xml:space="preserve">Эти влияния подразделяют на силовые и </w:t>
      </w:r>
      <w:proofErr w:type="spellStart"/>
      <w:r w:rsidRPr="00685289">
        <w:t>несиловые</w:t>
      </w:r>
      <w:proofErr w:type="spellEnd"/>
      <w:r w:rsidRPr="00685289">
        <w:t xml:space="preserve"> (влияние среды). К </w:t>
      </w:r>
      <w:proofErr w:type="gramStart"/>
      <w:r w:rsidRPr="00685289">
        <w:t>силовым</w:t>
      </w:r>
      <w:proofErr w:type="gramEnd"/>
      <w:r w:rsidRPr="00685289">
        <w:t xml:space="preserve"> относят нагрузки от собственного веса людей, оборудования, снега, ветра. К </w:t>
      </w:r>
      <w:proofErr w:type="spellStart"/>
      <w:r w:rsidRPr="00685289">
        <w:t>несиловым</w:t>
      </w:r>
      <w:proofErr w:type="spellEnd"/>
      <w:r w:rsidRPr="00685289">
        <w:t xml:space="preserve"> относят температурные воздействия, воздействия атмосферной и грунтовой влаги — то есть влияние среды.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t>С учетом воздействий здание должно удовлетворять требованиям прочности, устойчивости и долговечности.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rPr>
          <w:rStyle w:val="aa"/>
        </w:rPr>
        <w:t>Прочность здания</w:t>
      </w:r>
      <w:r w:rsidRPr="00685289">
        <w:t> — это способность воспринимать воздействия без разрушения и существенных остаточных деформаций.</w:t>
      </w:r>
    </w:p>
    <w:p w:rsidR="00797B62" w:rsidRPr="00685289" w:rsidRDefault="00797B62" w:rsidP="00856AD6">
      <w:pPr>
        <w:pStyle w:val="a9"/>
        <w:shd w:val="clear" w:color="auto" w:fill="FFFFFF"/>
        <w:spacing w:line="276" w:lineRule="auto"/>
        <w:ind w:firstLine="700"/>
        <w:jc w:val="both"/>
      </w:pPr>
      <w:r w:rsidRPr="00685289">
        <w:rPr>
          <w:rStyle w:val="aa"/>
        </w:rPr>
        <w:t>Устойчивость (жесткость) здания</w:t>
      </w:r>
      <w:r w:rsidRPr="00685289">
        <w:t xml:space="preserve"> — это способность сохранять равновесие при внешних воздействиях. </w:t>
      </w:r>
    </w:p>
    <w:p w:rsidR="00797B62" w:rsidRPr="00685289" w:rsidRDefault="00797B62" w:rsidP="00856AD6">
      <w:pPr>
        <w:pStyle w:val="a9"/>
        <w:shd w:val="clear" w:color="auto" w:fill="FFFFFF"/>
        <w:spacing w:before="0" w:beforeAutospacing="0" w:line="276" w:lineRule="auto"/>
        <w:ind w:firstLine="709"/>
        <w:jc w:val="both"/>
      </w:pPr>
      <w:r w:rsidRPr="00685289">
        <w:rPr>
          <w:rStyle w:val="aa"/>
        </w:rPr>
        <w:t>Долговечность</w:t>
      </w:r>
      <w:r w:rsidRPr="00685289">
        <w:t> - прочность, устойчивость и сохранность здания и его элементов во времени. Она зависит от следующих параметров:</w:t>
      </w:r>
    </w:p>
    <w:p w:rsidR="00797B62" w:rsidRPr="00685289" w:rsidRDefault="00797B62" w:rsidP="00856AD6">
      <w:pPr>
        <w:pStyle w:val="a9"/>
        <w:numPr>
          <w:ilvl w:val="0"/>
          <w:numId w:val="19"/>
        </w:numPr>
        <w:shd w:val="clear" w:color="auto" w:fill="FFFFFF"/>
        <w:spacing w:before="0" w:beforeAutospacing="0" w:line="276" w:lineRule="auto"/>
        <w:jc w:val="both"/>
      </w:pPr>
      <w:r w:rsidRPr="00685289">
        <w:rPr>
          <w:rStyle w:val="ab"/>
          <w:i w:val="0"/>
        </w:rPr>
        <w:t>ползучести</w:t>
      </w:r>
      <w:r w:rsidR="00FB3B44" w:rsidRPr="00685289">
        <w:rPr>
          <w:rStyle w:val="ab"/>
        </w:rPr>
        <w:t xml:space="preserve"> </w:t>
      </w:r>
      <w:r w:rsidRPr="00685289">
        <w:t>материалов, т.е. от процесса малых непрерывных деформаций, протекающих в материалах в условиях длительного воздействия нагрузок;</w:t>
      </w:r>
    </w:p>
    <w:p w:rsidR="00FB3B44" w:rsidRPr="00685289" w:rsidRDefault="00797B62" w:rsidP="00856AD6">
      <w:pPr>
        <w:pStyle w:val="a9"/>
        <w:numPr>
          <w:ilvl w:val="0"/>
          <w:numId w:val="19"/>
        </w:numPr>
        <w:shd w:val="clear" w:color="auto" w:fill="FFFFFF"/>
        <w:spacing w:before="0" w:beforeAutospacing="0" w:line="276" w:lineRule="auto"/>
        <w:jc w:val="both"/>
      </w:pPr>
      <w:r w:rsidRPr="00685289">
        <w:rPr>
          <w:rStyle w:val="ab"/>
          <w:i w:val="0"/>
        </w:rPr>
        <w:t>морозостойкости</w:t>
      </w:r>
      <w:r w:rsidR="00FB3B44" w:rsidRPr="00685289">
        <w:rPr>
          <w:rStyle w:val="ab"/>
        </w:rPr>
        <w:t xml:space="preserve"> </w:t>
      </w:r>
      <w:r w:rsidRPr="00685289">
        <w:t>материалов, т.е. от способности влажного материала противостоять многократному попеременному замораживанию и оттаиванию;</w:t>
      </w:r>
    </w:p>
    <w:p w:rsidR="00FB3B44" w:rsidRPr="00685289" w:rsidRDefault="00797B62" w:rsidP="00856AD6">
      <w:pPr>
        <w:pStyle w:val="a9"/>
        <w:numPr>
          <w:ilvl w:val="0"/>
          <w:numId w:val="19"/>
        </w:numPr>
        <w:shd w:val="clear" w:color="auto" w:fill="FFFFFF"/>
        <w:spacing w:before="0" w:beforeAutospacing="0" w:line="276" w:lineRule="auto"/>
        <w:jc w:val="both"/>
      </w:pPr>
      <w:proofErr w:type="gramStart"/>
      <w:r w:rsidRPr="00685289">
        <w:rPr>
          <w:rStyle w:val="ab"/>
          <w:i w:val="0"/>
        </w:rPr>
        <w:t>влагостойкости</w:t>
      </w:r>
      <w:r w:rsidR="00FB3B44" w:rsidRPr="00685289">
        <w:rPr>
          <w:rStyle w:val="ab"/>
        </w:rPr>
        <w:t xml:space="preserve"> </w:t>
      </w:r>
      <w:r w:rsidRPr="00685289">
        <w:t>материалов, т.е. их способности противостоять разрушающему действию влаги (размягчению, набуханию, короблению, расслоению, и т.д.);</w:t>
      </w:r>
      <w:proofErr w:type="gramEnd"/>
    </w:p>
    <w:p w:rsidR="00FB3B44" w:rsidRPr="00685289" w:rsidRDefault="00797B62" w:rsidP="00856AD6">
      <w:pPr>
        <w:pStyle w:val="a9"/>
        <w:numPr>
          <w:ilvl w:val="0"/>
          <w:numId w:val="19"/>
        </w:numPr>
        <w:shd w:val="clear" w:color="auto" w:fill="FFFFFF"/>
        <w:spacing w:before="0" w:beforeAutospacing="0" w:line="276" w:lineRule="auto"/>
        <w:jc w:val="both"/>
      </w:pPr>
      <w:r w:rsidRPr="00685289">
        <w:rPr>
          <w:rStyle w:val="ab"/>
          <w:i w:val="0"/>
        </w:rPr>
        <w:t>коррозионной стойкости</w:t>
      </w:r>
      <w:r w:rsidRPr="00685289">
        <w:t>, т.е. от способности материала сопротивляться разрушению, вызываемому химическими и электрохимическими процессами;</w:t>
      </w:r>
    </w:p>
    <w:p w:rsidR="00FB3B44" w:rsidRPr="00685289" w:rsidRDefault="00797B62" w:rsidP="00856AD6">
      <w:pPr>
        <w:pStyle w:val="a9"/>
        <w:numPr>
          <w:ilvl w:val="0"/>
          <w:numId w:val="19"/>
        </w:numPr>
        <w:shd w:val="clear" w:color="auto" w:fill="FFFFFF"/>
        <w:spacing w:before="0" w:beforeAutospacing="0" w:line="276" w:lineRule="auto"/>
        <w:jc w:val="both"/>
      </w:pPr>
      <w:proofErr w:type="spellStart"/>
      <w:r w:rsidRPr="00685289">
        <w:rPr>
          <w:rStyle w:val="ab"/>
          <w:i w:val="0"/>
        </w:rPr>
        <w:t>биостойкости</w:t>
      </w:r>
      <w:proofErr w:type="spellEnd"/>
      <w:r w:rsidRPr="00685289">
        <w:t>, т.е. от способности органических строительных материалов противостоять действию насекомых и микроорганизмов.</w:t>
      </w:r>
    </w:p>
    <w:p w:rsidR="00797B62" w:rsidRPr="00685289" w:rsidRDefault="00797B62" w:rsidP="00856AD6">
      <w:pPr>
        <w:pStyle w:val="a3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FB3B44" w:rsidRPr="00685289" w:rsidRDefault="00FB3B44" w:rsidP="00856AD6">
      <w:pPr>
        <w:pStyle w:val="a4"/>
        <w:numPr>
          <w:ilvl w:val="0"/>
          <w:numId w:val="18"/>
        </w:numPr>
        <w:rPr>
          <w:rFonts w:ascii="Times New Roman" w:hAnsi="Times New Roman"/>
          <w:b/>
          <w:sz w:val="24"/>
        </w:rPr>
      </w:pPr>
      <w:r w:rsidRPr="00685289">
        <w:rPr>
          <w:rFonts w:ascii="Times New Roman" w:hAnsi="Times New Roman"/>
          <w:b/>
          <w:sz w:val="24"/>
        </w:rPr>
        <w:t>Системы обеспечения микроклимата помещения.</w:t>
      </w:r>
    </w:p>
    <w:p w:rsidR="00F206A7" w:rsidRPr="00685289" w:rsidRDefault="00F206A7" w:rsidP="00856AD6">
      <w:pPr>
        <w:pStyle w:val="a9"/>
        <w:ind w:firstLine="709"/>
        <w:jc w:val="both"/>
      </w:pPr>
      <w:r w:rsidRPr="00685289">
        <w:t>Основным методом обеспечения требуемых параметров микроклимата и состава воздушной среды является применение систем вентиляции, отопления и кондиционирования воздуха.</w:t>
      </w:r>
    </w:p>
    <w:p w:rsidR="00F206A7" w:rsidRPr="00685289" w:rsidRDefault="00F206A7" w:rsidP="00856AD6">
      <w:pPr>
        <w:pStyle w:val="a9"/>
        <w:ind w:firstLine="709"/>
        <w:jc w:val="both"/>
      </w:pPr>
      <w:r w:rsidRPr="00685289">
        <w:rPr>
          <w:u w:val="single"/>
        </w:rPr>
        <w:t>Вентиляция</w:t>
      </w:r>
      <w:r w:rsidRPr="00685289">
        <w:t xml:space="preserve"> - организованный и регулируемый воздухообмен, обеспечивающий удаление из помещения отработанного воздуха и подачу на его место свежего.</w:t>
      </w:r>
    </w:p>
    <w:p w:rsidR="00F206A7" w:rsidRPr="00685289" w:rsidRDefault="00F206A7" w:rsidP="00856AD6">
      <w:pPr>
        <w:pStyle w:val="a9"/>
        <w:ind w:firstLine="709"/>
        <w:jc w:val="both"/>
      </w:pPr>
      <w:r w:rsidRPr="00685289">
        <w:t xml:space="preserve">Естественная неорганизованная вентиляция осуществляется за счет разности давления снаружи и внутри помещения. </w:t>
      </w:r>
      <w:proofErr w:type="gramStart"/>
      <w:r w:rsidRPr="00685289">
        <w:t>Для жилых помещений смена воздуха (инфильтрация) может достигать 0,5-0,75 объема в час, для промышленных 1,0-1,5 объема в час.</w:t>
      </w:r>
      <w:proofErr w:type="gramEnd"/>
    </w:p>
    <w:p w:rsidR="00F206A7" w:rsidRPr="00685289" w:rsidRDefault="00836913" w:rsidP="00856AD6">
      <w:pPr>
        <w:pStyle w:val="a9"/>
        <w:ind w:firstLine="709"/>
        <w:jc w:val="both"/>
      </w:pPr>
      <w:r>
        <w:t>Естественная организованная</w:t>
      </w:r>
      <w:r w:rsidR="00F206A7" w:rsidRPr="00685289">
        <w:t xml:space="preserve"> канальная вентиляция проектируется в жилых и общественных зданиях. При обтекании ветром выхода вытяжной шахты, имеющей иногда насадку-дефлектор, создается разряжение, зависящее от скорости ветра, и возникает поток воздуха в вентиляционной системе.</w:t>
      </w:r>
    </w:p>
    <w:p w:rsidR="00F206A7" w:rsidRPr="00685289" w:rsidRDefault="00F206A7" w:rsidP="00856AD6">
      <w:pPr>
        <w:pStyle w:val="a9"/>
        <w:ind w:firstLine="709"/>
        <w:jc w:val="both"/>
      </w:pPr>
      <w:r w:rsidRPr="00685289">
        <w:rPr>
          <w:u w:val="single"/>
        </w:rPr>
        <w:lastRenderedPageBreak/>
        <w:t>Аэрация</w:t>
      </w:r>
      <w:r w:rsidRPr="00685289">
        <w:t xml:space="preserve"> - организованная естественная вентиляция помещений через фрамуги, форточки, окна.</w:t>
      </w:r>
    </w:p>
    <w:p w:rsidR="00F206A7" w:rsidRPr="00685289" w:rsidRDefault="00F206A7" w:rsidP="00856AD6">
      <w:pPr>
        <w:pStyle w:val="a9"/>
        <w:spacing w:line="276" w:lineRule="auto"/>
        <w:ind w:firstLine="709"/>
        <w:jc w:val="both"/>
      </w:pPr>
      <w:r w:rsidRPr="00685289">
        <w:rPr>
          <w:u w:val="single"/>
        </w:rPr>
        <w:t>Механическая вентиляция</w:t>
      </w:r>
      <w:r w:rsidRPr="00685289">
        <w:t xml:space="preserve"> - это такая вентиляция, при которой воздух подается (приточная) или удаляется (вытяжная) с помощью специальных устройств - компрессоров, насосов и др. Различают вентиляцию </w:t>
      </w:r>
      <w:proofErr w:type="spellStart"/>
      <w:r w:rsidRPr="00685289">
        <w:t>общеобменную</w:t>
      </w:r>
      <w:proofErr w:type="spellEnd"/>
      <w:r w:rsidRPr="00685289">
        <w:t xml:space="preserve"> (для всего помещения) и местную (для определенных рабочих мест). При механической вентиляции воздух может предварительно проходить через систему фильтров, очищаться, а в удаляемом воздухе могут улавливаться вредные примеси. Недостатком механической вентиляции является создаваемый ею шум. Наиболее совершенный вид промышленной вентиляции - кондиционирование воздуха.</w:t>
      </w:r>
    </w:p>
    <w:p w:rsidR="00F206A7" w:rsidRPr="00685289" w:rsidRDefault="00F206A7" w:rsidP="00856AD6">
      <w:pPr>
        <w:pStyle w:val="a9"/>
        <w:spacing w:line="276" w:lineRule="auto"/>
        <w:ind w:firstLine="709"/>
        <w:jc w:val="both"/>
      </w:pPr>
      <w:r w:rsidRPr="00685289">
        <w:rPr>
          <w:u w:val="single"/>
        </w:rPr>
        <w:t>Кондиционирование</w:t>
      </w:r>
      <w:r w:rsidRPr="00685289">
        <w:t xml:space="preserve"> - искусственная автоматическая обработка воздуха с целью поддержания оптимальных микроклиматических условий независимо от характера технологического процесса и условий внешней среды. В ряде случаев при кондиционировании воздух проходит дополнительную специальную обработку - </w:t>
      </w:r>
      <w:proofErr w:type="spellStart"/>
      <w:r w:rsidRPr="00685289">
        <w:t>обеспыливание</w:t>
      </w:r>
      <w:proofErr w:type="spellEnd"/>
      <w:r w:rsidRPr="00685289">
        <w:t>, увлажнение, озонирование и др. Кондиционирование воздуха обеспечивает как безопасность жизнедеятельности, так и параметры технологических процессов, где не допускаются колебания температуры и влажности среды.</w:t>
      </w:r>
    </w:p>
    <w:p w:rsidR="00F206A7" w:rsidRPr="00685289" w:rsidRDefault="00F206A7" w:rsidP="00856AD6">
      <w:pPr>
        <w:pStyle w:val="a9"/>
        <w:spacing w:line="276" w:lineRule="auto"/>
        <w:ind w:firstLine="709"/>
        <w:jc w:val="both"/>
      </w:pPr>
      <w:r w:rsidRPr="00685289">
        <w:t xml:space="preserve">Значительно уменьшает воздействие тепла на организм применение </w:t>
      </w:r>
      <w:r w:rsidRPr="00685289">
        <w:rPr>
          <w:u w:val="single"/>
        </w:rPr>
        <w:t>экранирования</w:t>
      </w:r>
      <w:r w:rsidRPr="00685289">
        <w:t xml:space="preserve">. Экраны могут быть теплоотражающие (алюминиевая фольга, алюминиевая краска, листовой алюминий, белая жесть), </w:t>
      </w:r>
      <w:proofErr w:type="spellStart"/>
      <w:r w:rsidRPr="00685289">
        <w:t>теплопоглощаюшие</w:t>
      </w:r>
      <w:proofErr w:type="spellEnd"/>
      <w:r w:rsidRPr="00685289">
        <w:t xml:space="preserve"> (бесцветные и окрашенные стекла, остекление с воздушной или водяной прослойкой), теплопроводящие (полые стальные плиты с водой или воздухом, металлические сетки).</w:t>
      </w:r>
    </w:p>
    <w:p w:rsidR="00F206A7" w:rsidRPr="00685289" w:rsidRDefault="00F206A7" w:rsidP="00856AD6">
      <w:pPr>
        <w:pStyle w:val="a4"/>
        <w:numPr>
          <w:ilvl w:val="0"/>
          <w:numId w:val="18"/>
        </w:numPr>
        <w:ind w:right="125"/>
        <w:jc w:val="both"/>
        <w:rPr>
          <w:rFonts w:ascii="Times New Roman" w:hAnsi="Times New Roman"/>
          <w:b/>
          <w:sz w:val="24"/>
        </w:rPr>
      </w:pPr>
      <w:r w:rsidRPr="00685289">
        <w:rPr>
          <w:rFonts w:ascii="Times New Roman" w:hAnsi="Times New Roman"/>
          <w:b/>
          <w:sz w:val="24"/>
        </w:rPr>
        <w:t>Причины  и  направления  современного развития  децентрализованного  теплоснабжения.</w:t>
      </w:r>
    </w:p>
    <w:p w:rsidR="00F206A7" w:rsidRPr="00685289" w:rsidRDefault="00F206A7" w:rsidP="00856AD6">
      <w:pPr>
        <w:pStyle w:val="a9"/>
        <w:shd w:val="clear" w:color="auto" w:fill="FFFFFF"/>
        <w:spacing w:line="276" w:lineRule="auto"/>
        <w:ind w:right="-1" w:firstLine="709"/>
        <w:jc w:val="both"/>
        <w:rPr>
          <w:u w:val="single"/>
        </w:rPr>
      </w:pPr>
      <w:r w:rsidRPr="00685289">
        <w:t xml:space="preserve">Реформирование жилищно-коммунального хозяйства (ЖКХ) страны связано как с внедрением энергосберегающих технологий, так и с выходящими на первое место проблемами реконструкции и повышения надежности систем теплоснабжения. Тенденции перехода к автономным системам теплоснабжения объектов имеет причины финансово-инвестиционного характера, и технические аспекты, связанные </w:t>
      </w:r>
      <w:r w:rsidRPr="00685289">
        <w:rPr>
          <w:u w:val="single"/>
        </w:rPr>
        <w:t>с преимуществами децентрализованных систем.</w:t>
      </w:r>
    </w:p>
    <w:p w:rsidR="00137672" w:rsidRPr="00685289" w:rsidRDefault="00F206A7" w:rsidP="00856AD6">
      <w:pPr>
        <w:pStyle w:val="a9"/>
        <w:shd w:val="clear" w:color="auto" w:fill="FFFFFF"/>
        <w:spacing w:line="276" w:lineRule="auto"/>
        <w:ind w:right="-1" w:firstLine="709"/>
        <w:jc w:val="both"/>
      </w:pPr>
      <w:r w:rsidRPr="00685289">
        <w:t xml:space="preserve">На этом фоне все увереннее </w:t>
      </w:r>
      <w:r w:rsidR="00137672" w:rsidRPr="00685289">
        <w:t xml:space="preserve">становятся </w:t>
      </w:r>
      <w:r w:rsidRPr="00685289">
        <w:t xml:space="preserve">позиции децентрализованного теплоснабжения, к которому следует отнести как </w:t>
      </w:r>
      <w:r w:rsidRPr="00685289">
        <w:rPr>
          <w:u w:val="single"/>
        </w:rPr>
        <w:t>поквартирные системы отопления</w:t>
      </w:r>
      <w:r w:rsidRPr="00685289">
        <w:t xml:space="preserve"> и горячего водоснабжения, так и </w:t>
      </w:r>
      <w:r w:rsidRPr="00685289">
        <w:rPr>
          <w:u w:val="single"/>
        </w:rPr>
        <w:t>домовые</w:t>
      </w:r>
      <w:r w:rsidRPr="00685289">
        <w:t xml:space="preserve">, включая многоэтажные здания с крышной или пристроенной автономной котельной. Использование децентрализации позволяет лучше адаптировать систему теплоснабжения к условиям потребления теплоты конкретного обслуживаемого его объекта, а отсутствие внешних распределительных сетей практически </w:t>
      </w:r>
      <w:r w:rsidRPr="00685289">
        <w:rPr>
          <w:u w:val="single"/>
        </w:rPr>
        <w:t>исключает непроизводственные потери теплоты</w:t>
      </w:r>
      <w:r w:rsidRPr="00685289">
        <w:t xml:space="preserve"> при транспорте теплоносителя.</w:t>
      </w:r>
    </w:p>
    <w:p w:rsidR="00F206A7" w:rsidRPr="00685289" w:rsidRDefault="00F206A7" w:rsidP="00856AD6">
      <w:pPr>
        <w:pStyle w:val="a9"/>
        <w:shd w:val="clear" w:color="auto" w:fill="FFFFFF"/>
        <w:spacing w:line="276" w:lineRule="auto"/>
        <w:ind w:right="-1" w:firstLine="709"/>
        <w:jc w:val="both"/>
      </w:pPr>
      <w:r w:rsidRPr="00685289">
        <w:t xml:space="preserve"> Повышенный интерес к автономным источникам теплоты (и системам) в последние годы в значительной степени обусловлен финансовым состоянием и </w:t>
      </w:r>
      <w:r w:rsidRPr="00685289">
        <w:lastRenderedPageBreak/>
        <w:t>инвестиционно-кредитной политикой в стране</w:t>
      </w:r>
      <w:r w:rsidR="00137672" w:rsidRPr="00685289">
        <w:t>. Т</w:t>
      </w:r>
      <w:r w:rsidRPr="00685289">
        <w:t xml:space="preserve">ак как строительство централизованной системы теплоснабжения требует от инвестора значительных единовременных капитальных вложений в источник, тепловые сети и внутренние системы </w:t>
      </w:r>
      <w:r w:rsidR="00137672" w:rsidRPr="00685289">
        <w:t>здания, причем с неопределенным</w:t>
      </w:r>
      <w:r w:rsidRPr="00685289">
        <w:t xml:space="preserve"> сроком окупаемости или практически на безвозвратной основе. При децентрализации </w:t>
      </w:r>
      <w:r w:rsidR="00137672" w:rsidRPr="00685289">
        <w:t xml:space="preserve">же </w:t>
      </w:r>
      <w:r w:rsidRPr="00685289">
        <w:t xml:space="preserve">возможно достичь не только </w:t>
      </w:r>
      <w:r w:rsidRPr="00685289">
        <w:rPr>
          <w:u w:val="single"/>
        </w:rPr>
        <w:t>снижения капитальных вложений</w:t>
      </w:r>
      <w:r w:rsidRPr="00685289">
        <w:t xml:space="preserve"> за счет отсутствия тепловых сетей, но и переложить расходы на стоимость жилья (т.е. на потребителя). Именно этот фактор в последнее время и обусловил </w:t>
      </w:r>
      <w:r w:rsidRPr="00685289">
        <w:rPr>
          <w:u w:val="single"/>
        </w:rPr>
        <w:t>повышенный интерес к децентрализованным системам теплоснабжения</w:t>
      </w:r>
      <w:r w:rsidRPr="00685289">
        <w:t xml:space="preserve"> для объектов нового строительства жилья. Организация автономного теплоснабжения позволяет осуществить реконструкцию объектов в городских районах старой и плотной застройки при отсутствии свободных мощностей в централизованных системах. Децентрализация на современном уровне, базирующаяся </w:t>
      </w:r>
      <w:proofErr w:type="gramStart"/>
      <w:r w:rsidRPr="00685289">
        <w:t>на</w:t>
      </w:r>
      <w:proofErr w:type="gramEnd"/>
      <w:r w:rsidRPr="00685289">
        <w:t xml:space="preserve"> </w:t>
      </w:r>
      <w:proofErr w:type="gramStart"/>
      <w:r w:rsidRPr="00685289">
        <w:t>высокоэффективных</w:t>
      </w:r>
      <w:proofErr w:type="gramEnd"/>
      <w:r w:rsidRPr="00685289">
        <w:t xml:space="preserve"> </w:t>
      </w:r>
      <w:proofErr w:type="spellStart"/>
      <w:r w:rsidRPr="00685289">
        <w:t>теплогенераторах</w:t>
      </w:r>
      <w:proofErr w:type="spellEnd"/>
      <w:r w:rsidRPr="00685289">
        <w:t xml:space="preserve"> последних поколений</w:t>
      </w:r>
      <w:r w:rsidR="00836913">
        <w:t>,</w:t>
      </w:r>
      <w:r w:rsidRPr="00685289">
        <w:t xml:space="preserve"> (включая конденсационные котлы), с использованием энергосберегающих систем автоматического управления позволяет в полной мере удовлетворить запросы самого требовательного потребителя</w:t>
      </w:r>
      <w:r w:rsidR="00836913">
        <w:t>.</w:t>
      </w:r>
    </w:p>
    <w:p w:rsidR="00F206A7" w:rsidRPr="00685289" w:rsidRDefault="00137672" w:rsidP="00856AD6">
      <w:pPr>
        <w:pStyle w:val="a9"/>
        <w:shd w:val="clear" w:color="auto" w:fill="FFFFFF"/>
        <w:spacing w:before="225" w:beforeAutospacing="0" w:after="225" w:afterAutospacing="0" w:line="276" w:lineRule="auto"/>
        <w:ind w:right="-1" w:firstLine="709"/>
        <w:jc w:val="both"/>
      </w:pPr>
      <w:r w:rsidRPr="00685289">
        <w:t>При д</w:t>
      </w:r>
      <w:r w:rsidR="00F206A7" w:rsidRPr="00685289">
        <w:t>ецентрализованно</w:t>
      </w:r>
      <w:r w:rsidRPr="00685289">
        <w:t>м</w:t>
      </w:r>
      <w:r w:rsidR="00F206A7" w:rsidRPr="00685289">
        <w:t xml:space="preserve"> теплоснабжени</w:t>
      </w:r>
      <w:r w:rsidRPr="00685289">
        <w:t>и</w:t>
      </w:r>
      <w:r w:rsidR="00F206A7" w:rsidRPr="00685289">
        <w:t xml:space="preserve"> каждый потребитель имеет свой собственный источник теплоты.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right="-1" w:firstLine="709"/>
        <w:jc w:val="both"/>
      </w:pPr>
      <w:r w:rsidRPr="00685289">
        <w:t xml:space="preserve">Основными причинами активного развития децентрализованного теплоснабжения </w:t>
      </w:r>
      <w:r w:rsidR="00137672" w:rsidRPr="00685289">
        <w:t xml:space="preserve">в первую очередь являются </w:t>
      </w:r>
      <w:r w:rsidRPr="00685289">
        <w:t xml:space="preserve">обветшалые центральные теплосети, в </w:t>
      </w:r>
      <w:r w:rsidR="00137672" w:rsidRPr="00685289">
        <w:t xml:space="preserve">которых с годами </w:t>
      </w:r>
      <w:r w:rsidRPr="00685289">
        <w:t xml:space="preserve">происходит снижение </w:t>
      </w:r>
      <w:r w:rsidR="00137672" w:rsidRPr="00685289">
        <w:t xml:space="preserve">их </w:t>
      </w:r>
      <w:r w:rsidRPr="00685289">
        <w:t>надёжности,</w:t>
      </w:r>
      <w:r w:rsidR="00137672" w:rsidRPr="00685289">
        <w:t xml:space="preserve"> вследствие чего</w:t>
      </w:r>
      <w:r w:rsidRPr="00685289">
        <w:t xml:space="preserve"> возрастает риск аварий, увеличивается </w:t>
      </w:r>
      <w:r w:rsidR="00137672" w:rsidRPr="00685289">
        <w:t>количество</w:t>
      </w:r>
      <w:r w:rsidRPr="00685289">
        <w:t xml:space="preserve"> утечек теплоты (20-30% при норме в 5%) и теплоносителя (до 20% при норме в 0,75%).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firstLine="709"/>
        <w:jc w:val="both"/>
      </w:pPr>
      <w:r w:rsidRPr="00685289">
        <w:t>Направления современного развития децентрализованного теплоснабжения: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 xml:space="preserve">- массовое строительство </w:t>
      </w:r>
      <w:r w:rsidR="00836913">
        <w:t>малых</w:t>
      </w:r>
      <w:r w:rsidRPr="00685289">
        <w:t xml:space="preserve"> котельных;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>- поквартирное теплоснабжение;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>- создание энергоемкими предприятиями собственных котельных.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firstLine="709"/>
        <w:jc w:val="both"/>
      </w:pPr>
      <w:r w:rsidRPr="00685289">
        <w:rPr>
          <w:u w:val="single"/>
        </w:rPr>
        <w:t>Достоинствами децентрализованного теплоснабжения являются</w:t>
      </w:r>
      <w:r w:rsidRPr="00685289">
        <w:t>: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>1. Независимость и автономность систем, малые протяженные теплопроводы или их отсутствие (поквартирное теплоснабжение).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>2. Относительно быстрая окупаемость, сокращение сроков монтажа.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firstLine="709"/>
        <w:jc w:val="both"/>
      </w:pPr>
      <w:r w:rsidRPr="00685289">
        <w:rPr>
          <w:u w:val="single"/>
        </w:rPr>
        <w:t>Недостатк</w:t>
      </w:r>
      <w:r w:rsidR="00137672" w:rsidRPr="00685289">
        <w:rPr>
          <w:u w:val="single"/>
        </w:rPr>
        <w:t>ами</w:t>
      </w:r>
      <w:r w:rsidRPr="00685289">
        <w:rPr>
          <w:u w:val="single"/>
        </w:rPr>
        <w:t xml:space="preserve"> децентрализованного теплоснабжения</w:t>
      </w:r>
      <w:r w:rsidR="00137672" w:rsidRPr="00685289">
        <w:rPr>
          <w:u w:val="single"/>
        </w:rPr>
        <w:t xml:space="preserve"> являются</w:t>
      </w:r>
      <w:r w:rsidRPr="00685289">
        <w:rPr>
          <w:u w:val="single"/>
        </w:rPr>
        <w:t>: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>Большой расход топлива, загрязнение окружающей среды. Проектирование дополнительных сооружений для размещения источника теплоты, а также для хранения топлива. Необходимость в обслуживающем персонале.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firstLine="709"/>
        <w:jc w:val="both"/>
      </w:pPr>
      <w:r w:rsidRPr="00685289">
        <w:t xml:space="preserve">Случаи, когда децентрализованное теплоснабжение является необходимостью: 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lastRenderedPageBreak/>
        <w:t>1) При строительстве новых и реконструкции старых зданий в район</w:t>
      </w:r>
      <w:r w:rsidR="00137672" w:rsidRPr="00685289">
        <w:t>а</w:t>
      </w:r>
      <w:r w:rsidRPr="00685289">
        <w:t xml:space="preserve">х, где невозможно строительство крупных тепловых источников. 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 xml:space="preserve">2) Для обеспечения потребителей, для которых недопустимы перерывы в теплоснабжении (например, различные медицинские учреждения, гостиницы и т.д.). </w:t>
      </w:r>
    </w:p>
    <w:p w:rsidR="00F206A7" w:rsidRPr="00685289" w:rsidRDefault="00F206A7" w:rsidP="00856AD6">
      <w:pPr>
        <w:pStyle w:val="a9"/>
        <w:shd w:val="clear" w:color="auto" w:fill="FFFFFF"/>
        <w:spacing w:before="225" w:beforeAutospacing="0" w:after="225" w:afterAutospacing="0" w:line="276" w:lineRule="auto"/>
        <w:ind w:left="225" w:right="-1" w:firstLine="709"/>
        <w:jc w:val="both"/>
      </w:pPr>
      <w:r w:rsidRPr="00685289">
        <w:t xml:space="preserve">3) В районах новостроек до ввода в действие </w:t>
      </w:r>
      <w:proofErr w:type="spellStart"/>
      <w:r w:rsidRPr="00685289">
        <w:t>тепломагистрали</w:t>
      </w:r>
      <w:proofErr w:type="spellEnd"/>
      <w:r w:rsidRPr="00685289">
        <w:t xml:space="preserve"> от ТЭЦ.</w:t>
      </w:r>
    </w:p>
    <w:p w:rsidR="00893476" w:rsidRPr="00685289" w:rsidRDefault="00893476" w:rsidP="00856AD6">
      <w:pPr>
        <w:pStyle w:val="a5"/>
        <w:numPr>
          <w:ilvl w:val="0"/>
          <w:numId w:val="18"/>
        </w:numPr>
        <w:autoSpaceDE/>
        <w:autoSpaceDN/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289">
        <w:rPr>
          <w:rFonts w:ascii="Times New Roman" w:hAnsi="Times New Roman" w:cs="Times New Roman"/>
          <w:b/>
          <w:sz w:val="24"/>
          <w:szCs w:val="24"/>
        </w:rPr>
        <w:t>Водонапорные башни, их назначение и расчеты.</w:t>
      </w:r>
    </w:p>
    <w:p w:rsidR="00FB3B44" w:rsidRPr="00685289" w:rsidRDefault="00FB3B44" w:rsidP="00856AD6">
      <w:pPr>
        <w:pStyle w:val="a3"/>
        <w:spacing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476" w:rsidRPr="00685289" w:rsidRDefault="00893476" w:rsidP="00856AD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Водонапорная башня является напорным резервуаром для хранения воды, установленным на опорной конструкции (по ГОСТ 25151-82).</w:t>
      </w:r>
    </w:p>
    <w:p w:rsidR="00893476" w:rsidRPr="00685289" w:rsidRDefault="00893476" w:rsidP="00856AD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 соответствии с СП 8.13130.2020 водонапорные башни относятся к пожарным резервуарам, то есть к емкостным инженерным сооружениям, предназначенным для хранения запасов воды, которые по исполнению могут быть как металлическими, так и железобетонными конструкциями.</w:t>
      </w:r>
    </w:p>
    <w:p w:rsidR="00893476" w:rsidRPr="00685289" w:rsidRDefault="00893476" w:rsidP="00856AD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СП 31.13330.2012 также рассматривает водонапорные башни в качестве источника водоснабжения для целей тушения пожаров; уточняя, что в поселках, где проживает до 5 тыс. человек, а расход воды требуется не больше 10 л/с, допустимо прокладывать тупиковые линии водоснабжения при наличии пожарного водоема, водонапорной башни, что расположены в конце таких тупиков.</w:t>
      </w:r>
    </w:p>
    <w:p w:rsidR="001330E2" w:rsidRPr="00685289" w:rsidRDefault="001330E2" w:rsidP="00856AD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 xml:space="preserve">Для возведения современных водонапорных башен используют типовые проекты, технические условия, например, ТУ 4741-001-76960843-2005 – о стальных унифицированных водонапорных башнях системы </w:t>
      </w:r>
      <w:proofErr w:type="spellStart"/>
      <w:r w:rsidRPr="00685289">
        <w:rPr>
          <w:rFonts w:ascii="Times New Roman" w:hAnsi="Times New Roman"/>
          <w:sz w:val="24"/>
          <w:szCs w:val="24"/>
        </w:rPr>
        <w:t>Рожновского</w:t>
      </w:r>
      <w:proofErr w:type="spellEnd"/>
      <w:r w:rsidRPr="00685289">
        <w:rPr>
          <w:rFonts w:ascii="Times New Roman" w:hAnsi="Times New Roman"/>
          <w:sz w:val="24"/>
          <w:szCs w:val="24"/>
        </w:rPr>
        <w:t xml:space="preserve">; ТУ 4741-001-00237819-2006 – о водонапорных башнях </w:t>
      </w:r>
      <w:proofErr w:type="spellStart"/>
      <w:r w:rsidRPr="00685289">
        <w:rPr>
          <w:rFonts w:ascii="Times New Roman" w:hAnsi="Times New Roman"/>
          <w:sz w:val="24"/>
          <w:szCs w:val="24"/>
        </w:rPr>
        <w:t>Рожновского</w:t>
      </w:r>
      <w:proofErr w:type="spellEnd"/>
      <w:r w:rsidRPr="00685289">
        <w:rPr>
          <w:rFonts w:ascii="Times New Roman" w:hAnsi="Times New Roman"/>
          <w:sz w:val="24"/>
          <w:szCs w:val="24"/>
        </w:rPr>
        <w:t xml:space="preserve"> типов БР-15, БР-25.</w:t>
      </w:r>
    </w:p>
    <w:p w:rsidR="001330E2" w:rsidRPr="00685289" w:rsidRDefault="001330E2" w:rsidP="00856AD6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Водонапорная башня предназначена для следующих целей:</w:t>
      </w:r>
    </w:p>
    <w:p w:rsidR="009B7E74" w:rsidRPr="00685289" w:rsidRDefault="0071682C" w:rsidP="00856AD6">
      <w:pPr>
        <w:pStyle w:val="a3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 xml:space="preserve">1) </w:t>
      </w:r>
      <w:r w:rsidR="001330E2" w:rsidRPr="00685289">
        <w:rPr>
          <w:rFonts w:ascii="Times New Roman" w:hAnsi="Times New Roman"/>
          <w:sz w:val="24"/>
          <w:szCs w:val="24"/>
        </w:rPr>
        <w:t>Заполнения ее бака водой из ближайшего источника, включая подземные водоносные пласты, с помощью насоса/насосной станции.</w:t>
      </w:r>
    </w:p>
    <w:p w:rsidR="009B7E74" w:rsidRPr="00685289" w:rsidRDefault="0071682C" w:rsidP="00856AD6">
      <w:pPr>
        <w:pStyle w:val="a3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2)</w:t>
      </w:r>
      <w:r w:rsidR="009B7E74" w:rsidRPr="00685289">
        <w:rPr>
          <w:rFonts w:ascii="Times New Roman" w:hAnsi="Times New Roman"/>
          <w:sz w:val="24"/>
          <w:szCs w:val="24"/>
        </w:rPr>
        <w:t xml:space="preserve"> </w:t>
      </w:r>
      <w:r w:rsidR="001330E2" w:rsidRPr="00685289">
        <w:rPr>
          <w:rFonts w:ascii="Times New Roman" w:hAnsi="Times New Roman"/>
          <w:sz w:val="24"/>
          <w:szCs w:val="24"/>
        </w:rPr>
        <w:t>Хранения запаса воды.</w:t>
      </w:r>
    </w:p>
    <w:p w:rsidR="001330E2" w:rsidRPr="00685289" w:rsidRDefault="0071682C" w:rsidP="00856AD6">
      <w:pPr>
        <w:pStyle w:val="a3"/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3)</w:t>
      </w:r>
      <w:r w:rsidR="009B7E74" w:rsidRPr="00685289">
        <w:rPr>
          <w:rFonts w:ascii="Times New Roman" w:hAnsi="Times New Roman"/>
          <w:sz w:val="24"/>
          <w:szCs w:val="24"/>
        </w:rPr>
        <w:t xml:space="preserve"> </w:t>
      </w:r>
      <w:r w:rsidR="001330E2" w:rsidRPr="00685289">
        <w:rPr>
          <w:rFonts w:ascii="Times New Roman" w:hAnsi="Times New Roman"/>
          <w:sz w:val="24"/>
          <w:szCs w:val="24"/>
        </w:rPr>
        <w:t>Подачи ее под собственным напором в автономную систему водоснабжения на нужды населенного пункта, производственного, сельскохозяйственного объекта.</w:t>
      </w:r>
    </w:p>
    <w:p w:rsidR="001330E2" w:rsidRPr="00685289" w:rsidRDefault="001330E2" w:rsidP="00856AD6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Вторая функция водонапорной башни, как искусственного источника наружного противопожарного водоснабжения, указана в пункте 4.1 СП 8.13130.2020:</w:t>
      </w:r>
    </w:p>
    <w:p w:rsidR="001330E2" w:rsidRPr="00685289" w:rsidRDefault="001330E2" w:rsidP="00856AD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Для защиты поселений, где жителей меньше 5 тыс.</w:t>
      </w:r>
    </w:p>
    <w:p w:rsidR="001330E2" w:rsidRPr="00685289" w:rsidRDefault="001330E2" w:rsidP="00856AD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Отдельных строительных объектов за их чертой, не обеспеченных наружным водоснабжением.</w:t>
      </w:r>
    </w:p>
    <w:p w:rsidR="001330E2" w:rsidRPr="00685289" w:rsidRDefault="001330E2" w:rsidP="00856AD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Объектов любого назначения, с расходом воды на тушение не выше 10 л/</w:t>
      </w:r>
      <w:proofErr w:type="gramStart"/>
      <w:r w:rsidRPr="00685289">
        <w:rPr>
          <w:rFonts w:ascii="Times New Roman" w:hAnsi="Times New Roman"/>
          <w:sz w:val="24"/>
          <w:szCs w:val="24"/>
        </w:rPr>
        <w:t>с</w:t>
      </w:r>
      <w:proofErr w:type="gramEnd"/>
      <w:r w:rsidRPr="00685289">
        <w:rPr>
          <w:rFonts w:ascii="Times New Roman" w:hAnsi="Times New Roman"/>
          <w:sz w:val="24"/>
          <w:szCs w:val="24"/>
        </w:rPr>
        <w:t>.</w:t>
      </w:r>
    </w:p>
    <w:p w:rsidR="001330E2" w:rsidRPr="00685289" w:rsidRDefault="001330E2" w:rsidP="00856AD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 xml:space="preserve">Зданий малоэтажной застройки площадью, не превышающей </w:t>
      </w:r>
      <w:proofErr w:type="gramStart"/>
      <w:r w:rsidRPr="00685289">
        <w:rPr>
          <w:rFonts w:ascii="Times New Roman" w:hAnsi="Times New Roman"/>
          <w:sz w:val="24"/>
          <w:szCs w:val="24"/>
        </w:rPr>
        <w:t>нормативную</w:t>
      </w:r>
      <w:proofErr w:type="gramEnd"/>
      <w:r w:rsidRPr="00685289">
        <w:rPr>
          <w:rFonts w:ascii="Times New Roman" w:hAnsi="Times New Roman"/>
          <w:sz w:val="24"/>
          <w:szCs w:val="24"/>
        </w:rPr>
        <w:t xml:space="preserve"> для пожарного отсека по их степени стойкости огню.</w:t>
      </w:r>
    </w:p>
    <w:p w:rsidR="001330E2" w:rsidRPr="00685289" w:rsidRDefault="001330E2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lastRenderedPageBreak/>
        <w:t xml:space="preserve">Кроме того, водонапорные башни используются в качестве дополнительного источника для заправки пожарных автомашин, когда организовывается подвоз воды к месту пожара. </w:t>
      </w:r>
    </w:p>
    <w:p w:rsidR="001330E2" w:rsidRPr="00685289" w:rsidRDefault="001330E2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Видов водонапорных башен несколько, зависящих в основном от материала, использованного для постройки: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5289">
        <w:rPr>
          <w:rFonts w:ascii="Times New Roman" w:hAnsi="Times New Roman"/>
          <w:sz w:val="24"/>
          <w:szCs w:val="24"/>
        </w:rPr>
        <w:t>Каменные</w:t>
      </w:r>
      <w:proofErr w:type="gramEnd"/>
      <w:r w:rsidRPr="00685289">
        <w:rPr>
          <w:rFonts w:ascii="Times New Roman" w:hAnsi="Times New Roman"/>
          <w:sz w:val="24"/>
          <w:szCs w:val="24"/>
        </w:rPr>
        <w:t>, кирпичные, редко эксплуатируемые, чаще используемые под размещение музеев, смотровых площадок, предприятий общепита.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Из железобетонных конструкций, в основном строивши</w:t>
      </w:r>
      <w:r w:rsidR="0085570F">
        <w:rPr>
          <w:rFonts w:ascii="Times New Roman" w:hAnsi="Times New Roman"/>
          <w:sz w:val="24"/>
          <w:szCs w:val="24"/>
        </w:rPr>
        <w:t>хся</w:t>
      </w:r>
      <w:r w:rsidRPr="00685289">
        <w:rPr>
          <w:rFonts w:ascii="Times New Roman" w:hAnsi="Times New Roman"/>
          <w:sz w:val="24"/>
          <w:szCs w:val="24"/>
        </w:rPr>
        <w:t xml:space="preserve"> в СССР.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Водонапорные баки, смонтированные на ажурных металлических опорах, созданные по проектам инженера В. Г. Шухова.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Водонапорные цилиндрические баки, установленные на стальном рамном каркасе произвольной конструкции.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 xml:space="preserve">Стальные баки переменного сечения системы инженера А. А. </w:t>
      </w:r>
      <w:proofErr w:type="spellStart"/>
      <w:r w:rsidRPr="00685289">
        <w:rPr>
          <w:rFonts w:ascii="Times New Roman" w:hAnsi="Times New Roman"/>
          <w:sz w:val="24"/>
          <w:szCs w:val="24"/>
        </w:rPr>
        <w:t>Рожновского</w:t>
      </w:r>
      <w:proofErr w:type="spellEnd"/>
      <w:r w:rsidRPr="00685289">
        <w:rPr>
          <w:rFonts w:ascii="Times New Roman" w:hAnsi="Times New Roman"/>
          <w:sz w:val="24"/>
          <w:szCs w:val="24"/>
        </w:rPr>
        <w:t>.</w:t>
      </w:r>
    </w:p>
    <w:p w:rsidR="001330E2" w:rsidRPr="00685289" w:rsidRDefault="001330E2" w:rsidP="00856AD6">
      <w:pPr>
        <w:pStyle w:val="a3"/>
        <w:numPr>
          <w:ilvl w:val="0"/>
          <w:numId w:val="3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Цилиндрические резервуары различных размеров, вплоть до железнодорожных цистерн, установленные на железобетонные, стальные конструкции оснований. Чаще всего это водонапорные баки в составе систем летнего водопровода дачных поселков.</w:t>
      </w:r>
    </w:p>
    <w:p w:rsidR="001330E2" w:rsidRPr="00685289" w:rsidRDefault="001330E2" w:rsidP="00856AD6">
      <w:pPr>
        <w:pStyle w:val="a3"/>
        <w:spacing w:line="276" w:lineRule="auto"/>
        <w:ind w:left="1429" w:right="-1"/>
        <w:jc w:val="both"/>
        <w:rPr>
          <w:rFonts w:ascii="Times New Roman" w:hAnsi="Times New Roman"/>
          <w:sz w:val="24"/>
          <w:szCs w:val="24"/>
        </w:rPr>
      </w:pPr>
    </w:p>
    <w:p w:rsidR="001330E2" w:rsidRPr="00685289" w:rsidRDefault="001330E2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85289">
        <w:rPr>
          <w:rFonts w:ascii="Times New Roman" w:hAnsi="Times New Roman"/>
          <w:b/>
          <w:sz w:val="24"/>
          <w:szCs w:val="24"/>
        </w:rPr>
        <w:t>Технические характеристики, устройство и элементы</w:t>
      </w:r>
    </w:p>
    <w:p w:rsidR="001330E2" w:rsidRPr="00685289" w:rsidRDefault="001330E2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Их стоит рассмотреть на примере самой распространенной конструкции таких гидротехнических сооружений, изобретенной сове</w:t>
      </w:r>
      <w:r w:rsidR="009B7E74" w:rsidRPr="00685289">
        <w:rPr>
          <w:rFonts w:ascii="Times New Roman" w:hAnsi="Times New Roman"/>
          <w:sz w:val="24"/>
          <w:szCs w:val="24"/>
        </w:rPr>
        <w:t xml:space="preserve">тским инженером А.А. </w:t>
      </w:r>
      <w:proofErr w:type="spellStart"/>
      <w:r w:rsidR="009B7E74" w:rsidRPr="00685289">
        <w:rPr>
          <w:rFonts w:ascii="Times New Roman" w:hAnsi="Times New Roman"/>
          <w:sz w:val="24"/>
          <w:szCs w:val="24"/>
        </w:rPr>
        <w:t>Рожновским</w:t>
      </w:r>
      <w:proofErr w:type="spellEnd"/>
      <w:r w:rsidR="009B7E74" w:rsidRPr="00685289">
        <w:rPr>
          <w:rFonts w:ascii="Times New Roman" w:hAnsi="Times New Roman"/>
          <w:sz w:val="24"/>
          <w:szCs w:val="24"/>
        </w:rPr>
        <w:t>.</w:t>
      </w:r>
    </w:p>
    <w:p w:rsidR="001330E2" w:rsidRPr="00685289" w:rsidRDefault="001330E2" w:rsidP="00685289">
      <w:pPr>
        <w:pStyle w:val="a3"/>
        <w:ind w:left="1069" w:right="-1"/>
        <w:jc w:val="center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0B6DCC" wp14:editId="367FF8F6">
            <wp:extent cx="2533650" cy="2812653"/>
            <wp:effectExtent l="0" t="0" r="0" b="6985"/>
            <wp:docPr id="1" name="Рисунок 1" descr="Схема оборудования водонапорной башни-колон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борудования водонапорной башни-колон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66" cy="28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0E2" w:rsidRPr="00685289" w:rsidRDefault="001330E2" w:rsidP="00856AD6">
      <w:pPr>
        <w:pStyle w:val="a3"/>
        <w:spacing w:line="36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685289">
        <w:rPr>
          <w:rFonts w:ascii="Times New Roman" w:hAnsi="Times New Roman"/>
          <w:sz w:val="24"/>
          <w:szCs w:val="24"/>
        </w:rPr>
        <w:t>Рисунок 1 - Схема оборудования водонапорной башни-колонны</w:t>
      </w:r>
    </w:p>
    <w:p w:rsidR="001330E2" w:rsidRPr="00685289" w:rsidRDefault="001330E2" w:rsidP="00856AD6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5289">
        <w:rPr>
          <w:rFonts w:ascii="Times New Roman" w:hAnsi="Times New Roman"/>
          <w:sz w:val="24"/>
          <w:szCs w:val="24"/>
        </w:rPr>
        <w:t xml:space="preserve">1 – напорная труба для подачи воды из колонны в бак; 2 – рабочая переливная труба; 3 – </w:t>
      </w:r>
      <w:proofErr w:type="spellStart"/>
      <w:r w:rsidRPr="00685289">
        <w:rPr>
          <w:rFonts w:ascii="Times New Roman" w:hAnsi="Times New Roman"/>
          <w:sz w:val="24"/>
          <w:szCs w:val="24"/>
        </w:rPr>
        <w:t>подающе</w:t>
      </w:r>
      <w:proofErr w:type="spellEnd"/>
      <w:r w:rsidRPr="00685289">
        <w:rPr>
          <w:rFonts w:ascii="Times New Roman" w:hAnsi="Times New Roman"/>
          <w:sz w:val="24"/>
          <w:szCs w:val="24"/>
        </w:rPr>
        <w:t>-отводящая труба; 4 – воздушная труба; 5 – бак; 6 – регулирующий объем; 7 – неприкосновенный противопожарный объём; 8 – днище бака; 9 – труба для подачи воды в сеть при тушении пожара; 10 – предохранительная переливная труба; 11 – колонна; 12 – всасывающая труба насоса;</w:t>
      </w:r>
      <w:proofErr w:type="gramEnd"/>
      <w:r w:rsidRPr="00685289">
        <w:rPr>
          <w:rFonts w:ascii="Times New Roman" w:hAnsi="Times New Roman"/>
          <w:sz w:val="24"/>
          <w:szCs w:val="24"/>
        </w:rPr>
        <w:t xml:space="preserve"> 13 – насосная станция подкачки; 14 – труба к водопроводной сети</w:t>
      </w:r>
    </w:p>
    <w:p w:rsidR="001330E2" w:rsidRPr="00685289" w:rsidRDefault="001330E2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23701A" w:rsidRPr="00685289" w:rsidRDefault="0023701A" w:rsidP="00856AD6">
      <w:pPr>
        <w:spacing w:before="300" w:after="300" w:line="276" w:lineRule="auto"/>
        <w:ind w:firstLine="709"/>
        <w:jc w:val="both"/>
        <w:outlineLvl w:val="0"/>
      </w:pPr>
      <w:r w:rsidRPr="0023701A">
        <w:rPr>
          <w:b/>
          <w:bCs/>
          <w:kern w:val="36"/>
        </w:rPr>
        <w:lastRenderedPageBreak/>
        <w:t>Расчет водонапорной башни</w:t>
      </w:r>
      <w:r w:rsidR="0085570F">
        <w:rPr>
          <w:b/>
          <w:bCs/>
          <w:kern w:val="36"/>
        </w:rPr>
        <w:t xml:space="preserve">. </w:t>
      </w:r>
      <w:r w:rsidRPr="0023701A">
        <w:t>Высота водонапорной башни должна обеспечивать необходимый напор в наиболее удаленн</w:t>
      </w:r>
      <w:r w:rsidRPr="00685289">
        <w:t>о</w:t>
      </w:r>
      <w:r w:rsidRPr="0023701A">
        <w:t xml:space="preserve">й точке генерального плана фермы </w:t>
      </w:r>
      <w:r w:rsidR="0085570F">
        <w:br/>
      </w:r>
      <w:r w:rsidRPr="0023701A">
        <w:t>(рис</w:t>
      </w:r>
      <w:r w:rsidRPr="00685289">
        <w:t>унок</w:t>
      </w:r>
      <w:r w:rsidRPr="0023701A">
        <w:t xml:space="preserve"> </w:t>
      </w:r>
      <w:r w:rsidR="006A47E5">
        <w:t>2</w:t>
      </w:r>
      <w:r w:rsidRPr="0023701A">
        <w:t>).</w:t>
      </w:r>
    </w:p>
    <w:p w:rsidR="0023701A" w:rsidRPr="0023701A" w:rsidRDefault="0023701A" w:rsidP="00685289">
      <w:pPr>
        <w:spacing w:before="150" w:after="150"/>
        <w:ind w:left="150" w:right="-1"/>
        <w:jc w:val="center"/>
      </w:pPr>
      <w:r w:rsidRPr="00685289">
        <w:rPr>
          <w:noProof/>
        </w:rPr>
        <w:drawing>
          <wp:inline distT="0" distB="0" distL="0" distR="0" wp14:anchorId="53220BE7" wp14:editId="5C2F830B">
            <wp:extent cx="3556000" cy="2216592"/>
            <wp:effectExtent l="0" t="0" r="6350" b="0"/>
            <wp:docPr id="3" name="Рисунок 3" descr="https://helpiks.org/helpiksorg/baza7/992836064144.files/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iks.org/helpiksorg/baza7/992836064144.files/image0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79" cy="22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center"/>
      </w:pPr>
      <w:r w:rsidRPr="00685289">
        <w:t xml:space="preserve">Рисунок </w:t>
      </w:r>
      <w:r w:rsidR="006A47E5">
        <w:t xml:space="preserve">2 </w:t>
      </w:r>
      <w:r w:rsidRPr="00685289">
        <w:t>– Расчетная схема определения высоты водонапорной башни: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center"/>
      </w:pPr>
      <w:r w:rsidRPr="00685289">
        <w:t>1 – водонапорная башня; 2 – помещение потребителей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t> Высота водонапорной башни </w:t>
      </w:r>
      <w:r w:rsidRPr="00685289">
        <w:rPr>
          <w:i/>
          <w:iCs/>
        </w:rPr>
        <w:t>Н</w:t>
      </w:r>
      <w:r w:rsidRPr="00685289">
        <w:rPr>
          <w:i/>
          <w:iCs/>
          <w:vertAlign w:val="subscript"/>
        </w:rPr>
        <w:t>Б</w:t>
      </w:r>
      <w:r w:rsidRPr="00685289">
        <w:t>, м. определяется по формуле:</w:t>
      </w:r>
    </w:p>
    <w:p w:rsidR="001330E2" w:rsidRPr="00685289" w:rsidRDefault="00443C78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±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  <w:lang w:val="en-US"/>
            </w:rPr>
            <m:t>h</m:t>
          </m:r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t>где </w:t>
      </w:r>
      <w:r w:rsidRPr="00685289">
        <w:rPr>
          <w:i/>
          <w:iCs/>
        </w:rPr>
        <w:t>Н</w:t>
      </w:r>
      <w:r w:rsidRPr="00685289">
        <w:rPr>
          <w:i/>
          <w:iCs/>
          <w:vertAlign w:val="subscript"/>
        </w:rPr>
        <w:t>СВ</w:t>
      </w:r>
      <w:r w:rsidRPr="00685289">
        <w:t> - свободный напор у потребителей, при применении автопоилок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rPr>
          <w:i/>
          <w:iCs/>
        </w:rPr>
        <w:t>Н</w:t>
      </w:r>
      <w:r w:rsidRPr="00685289">
        <w:rPr>
          <w:i/>
          <w:iCs/>
          <w:vertAlign w:val="subscript"/>
        </w:rPr>
        <w:t>СВ</w:t>
      </w:r>
      <w:r w:rsidRPr="00685289">
        <w:rPr>
          <w:i/>
          <w:iCs/>
        </w:rPr>
        <w:t>= 4…5 м</w:t>
      </w:r>
      <w:r w:rsidRPr="00685289">
        <w:t>.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rPr>
          <w:i/>
          <w:iCs/>
        </w:rPr>
        <w:t>h</w:t>
      </w:r>
      <w:r w:rsidRPr="00685289">
        <w:t xml:space="preserve"> - сумма потерь в наиболее удаленной точке водопровода, </w:t>
      </w:r>
      <w:proofErr w:type="gramStart"/>
      <w:r w:rsidRPr="00685289">
        <w:t>м</w:t>
      </w:r>
      <w:proofErr w:type="gramEnd"/>
      <w:r w:rsidRPr="00685289">
        <w:t>;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rPr>
          <w:i/>
          <w:iCs/>
        </w:rPr>
        <w:t>Н</w:t>
      </w:r>
      <w:r w:rsidRPr="00685289">
        <w:rPr>
          <w:i/>
          <w:iCs/>
          <w:vertAlign w:val="subscript"/>
        </w:rPr>
        <w:t>Г</w:t>
      </w:r>
      <w:r w:rsidRPr="00685289">
        <w:t> - геометрическая разность нивелирных отметок в фиксирующей точке и в месте расположения водонапорной башни. Если местность ровная, </w:t>
      </w:r>
      <w:r w:rsidRPr="00685289">
        <w:rPr>
          <w:i/>
          <w:iCs/>
        </w:rPr>
        <w:t>Н</w:t>
      </w:r>
      <w:r w:rsidRPr="00685289">
        <w:rPr>
          <w:i/>
          <w:iCs/>
          <w:vertAlign w:val="subscript"/>
        </w:rPr>
        <w:t>Г</w:t>
      </w:r>
      <w:r w:rsidRPr="00685289">
        <w:rPr>
          <w:i/>
          <w:iCs/>
        </w:rPr>
        <w:t>=</w:t>
      </w:r>
      <w:r w:rsidRPr="00685289">
        <w:t>0.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47" w:firstLine="709"/>
        <w:jc w:val="both"/>
      </w:pPr>
      <w:r w:rsidRPr="00685289">
        <w:t>При меньшем напоре вода медленно поступает в чашу автопоилки, при большем напоре происходит ее разбрызгивание. При наличии на ферме жилых зданий свободный напор принимают равным при одноэтажной застройке - 8, двухэтажной - 12 м;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47" w:firstLine="709"/>
        <w:jc w:val="both"/>
      </w:pPr>
      <w:r w:rsidRPr="00685289">
        <w:t>Объем водонапорного бака </w:t>
      </w:r>
      <w:proofErr w:type="gramStart"/>
      <w:r w:rsidRPr="00685289">
        <w:rPr>
          <w:i/>
          <w:iCs/>
        </w:rPr>
        <w:t>W</w:t>
      </w:r>
      <w:proofErr w:type="gramEnd"/>
      <w:r w:rsidRPr="00685289">
        <w:rPr>
          <w:i/>
          <w:iCs/>
          <w:vertAlign w:val="subscript"/>
        </w:rPr>
        <w:t>Б</w:t>
      </w:r>
      <w:r w:rsidRPr="00685289">
        <w:t>, м</w:t>
      </w:r>
      <w:r w:rsidRPr="00685289">
        <w:rPr>
          <w:vertAlign w:val="superscript"/>
        </w:rPr>
        <w:t>3</w:t>
      </w:r>
      <w:r w:rsidRPr="00685289">
        <w:t>, определяется необходимый запасом воды на хозяйственно-питьевые нужды, противопожарные мероприятия и регулирующим объемом водопотребления по формуле:</w:t>
      </w:r>
    </w:p>
    <w:p w:rsidR="0023701A" w:rsidRPr="00685289" w:rsidRDefault="00443C78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r w:rsidRPr="00685289">
        <w:t>где </w:t>
      </w:r>
      <w:proofErr w:type="gramStart"/>
      <w:r w:rsidRPr="00685289">
        <w:rPr>
          <w:i/>
          <w:iCs/>
        </w:rPr>
        <w:t>W</w:t>
      </w:r>
      <w:proofErr w:type="gramEnd"/>
      <w:r w:rsidRPr="00685289">
        <w:rPr>
          <w:i/>
          <w:iCs/>
          <w:vertAlign w:val="subscript"/>
        </w:rPr>
        <w:t>Х</w:t>
      </w:r>
      <w:r w:rsidRPr="00685289">
        <w:t> - хозяйственно-питьевые нужды, м</w:t>
      </w:r>
      <w:r w:rsidRPr="00685289">
        <w:rPr>
          <w:vertAlign w:val="superscript"/>
        </w:rPr>
        <w:t>3</w:t>
      </w:r>
      <w:r w:rsidRPr="00685289">
        <w:t>;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proofErr w:type="gramStart"/>
      <w:r w:rsidRPr="00685289">
        <w:rPr>
          <w:i/>
          <w:iCs/>
        </w:rPr>
        <w:t>W</w:t>
      </w:r>
      <w:proofErr w:type="gramEnd"/>
      <w:r w:rsidRPr="00685289">
        <w:rPr>
          <w:i/>
          <w:iCs/>
          <w:vertAlign w:val="subscript"/>
        </w:rPr>
        <w:t>П</w:t>
      </w:r>
      <w:r w:rsidRPr="00685289">
        <w:t> - противопожарные мероприятия, м</w:t>
      </w:r>
      <w:r w:rsidRPr="00685289">
        <w:rPr>
          <w:vertAlign w:val="superscript"/>
        </w:rPr>
        <w:t>3</w:t>
      </w:r>
      <w:r w:rsidRPr="00685289">
        <w:t>;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50" w:right="-1"/>
        <w:jc w:val="both"/>
      </w:pPr>
      <w:proofErr w:type="gramStart"/>
      <w:r w:rsidRPr="00685289">
        <w:rPr>
          <w:i/>
          <w:iCs/>
        </w:rPr>
        <w:t>W</w:t>
      </w:r>
      <w:proofErr w:type="gramEnd"/>
      <w:r w:rsidRPr="00685289">
        <w:rPr>
          <w:i/>
          <w:iCs/>
          <w:vertAlign w:val="subscript"/>
        </w:rPr>
        <w:t>Р</w:t>
      </w:r>
      <w:r w:rsidRPr="00685289">
        <w:t> - регулирующий объем водопотребления, м</w:t>
      </w:r>
      <w:r w:rsidRPr="00685289">
        <w:rPr>
          <w:vertAlign w:val="superscript"/>
        </w:rPr>
        <w:t>3</w:t>
      </w:r>
      <w:r w:rsidRPr="00685289">
        <w:t>.</w:t>
      </w:r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left="147" w:firstLine="709"/>
        <w:jc w:val="both"/>
      </w:pPr>
      <w:r w:rsidRPr="00685289">
        <w:t>Запас вод</w:t>
      </w:r>
      <w:r w:rsidR="00685289" w:rsidRPr="00685289">
        <w:t>ы</w:t>
      </w:r>
      <w:r w:rsidRPr="00685289">
        <w:t xml:space="preserve"> на хозяйственно-питьевые нужды определяется из условия бесперебойного водоснабжения фермы в течение 2 ч на случай аварийного отключения электроэнергии по формуле:</w:t>
      </w:r>
    </w:p>
    <w:p w:rsidR="0023701A" w:rsidRPr="00856AD6" w:rsidRDefault="00443C78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MAX,Ч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23701A" w:rsidRPr="00685289" w:rsidRDefault="0023701A" w:rsidP="00856AD6">
      <w:pPr>
        <w:pStyle w:val="a9"/>
        <w:spacing w:before="150" w:beforeAutospacing="0" w:after="150" w:afterAutospacing="0" w:line="276" w:lineRule="auto"/>
        <w:ind w:firstLine="709"/>
        <w:jc w:val="both"/>
      </w:pPr>
      <w:r w:rsidRPr="00685289">
        <w:lastRenderedPageBreak/>
        <w:t>Регулирующий объем водонапорной башни зависит от максимального суточного потребления воды на ферме и определяется по формуле:</w:t>
      </w:r>
    </w:p>
    <w:p w:rsidR="0023701A" w:rsidRPr="00685289" w:rsidRDefault="00443C78" w:rsidP="00856AD6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MAX,СУТ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23701A" w:rsidRDefault="0023701A" w:rsidP="00856AD6">
      <w:pPr>
        <w:spacing w:before="150" w:after="150" w:line="276" w:lineRule="auto"/>
        <w:ind w:left="150" w:right="-1"/>
        <w:jc w:val="both"/>
      </w:pPr>
      <w:r w:rsidRPr="0023701A">
        <w:t>где </w:t>
      </w:r>
      <w:proofErr w:type="gramStart"/>
      <w:r w:rsidRPr="0023701A">
        <w:rPr>
          <w:i/>
          <w:iCs/>
        </w:rPr>
        <w:t>W</w:t>
      </w:r>
      <w:proofErr w:type="gramEnd"/>
      <w:r w:rsidRPr="0023701A">
        <w:rPr>
          <w:i/>
          <w:iCs/>
          <w:vertAlign w:val="subscript"/>
        </w:rPr>
        <w:t>Р</w:t>
      </w:r>
      <w:r w:rsidRPr="0023701A">
        <w:t> - относительный объем регулирующей емкости, % (</w:t>
      </w:r>
      <w:r w:rsidR="00856AD6">
        <w:t>таблица 1</w:t>
      </w:r>
      <w:r w:rsidRPr="0023701A">
        <w:t>).</w:t>
      </w:r>
    </w:p>
    <w:p w:rsidR="00856AD6" w:rsidRPr="00856AD6" w:rsidRDefault="00856AD6" w:rsidP="00856AD6">
      <w:pPr>
        <w:spacing w:before="150" w:after="150" w:line="379" w:lineRule="atLeast"/>
        <w:ind w:left="150" w:right="150"/>
        <w:jc w:val="right"/>
        <w:rPr>
          <w:szCs w:val="26"/>
        </w:rPr>
      </w:pPr>
      <w:r w:rsidRPr="00856AD6">
        <w:rPr>
          <w:szCs w:val="26"/>
        </w:rPr>
        <w:t xml:space="preserve">Таблица </w:t>
      </w:r>
      <w:r>
        <w:rPr>
          <w:szCs w:val="26"/>
        </w:rPr>
        <w:t>1</w:t>
      </w:r>
      <w:r w:rsidRPr="00856AD6">
        <w:rPr>
          <w:szCs w:val="26"/>
        </w:rPr>
        <w:t xml:space="preserve"> - Данные для выбора регулирующей емкости водонапорных башен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7"/>
        <w:gridCol w:w="5128"/>
      </w:tblGrid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Максимальный суточный расход воды, м</w:t>
            </w:r>
            <w:r w:rsidRPr="00856AD6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Относительный объем регулирующей емкости, %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До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35-50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25-35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100-300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20-30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300-500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15-20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Свыше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12-20</w:t>
            </w:r>
          </w:p>
        </w:tc>
      </w:tr>
    </w:tbl>
    <w:p w:rsidR="0023701A" w:rsidRDefault="0023701A" w:rsidP="00856AD6">
      <w:pPr>
        <w:spacing w:before="150" w:after="150" w:line="360" w:lineRule="auto"/>
        <w:ind w:right="147" w:firstLine="709"/>
      </w:pPr>
      <w:r w:rsidRPr="0023701A">
        <w:t>После получения </w:t>
      </w:r>
      <w:proofErr w:type="gramStart"/>
      <w:r w:rsidRPr="0023701A">
        <w:rPr>
          <w:i/>
          <w:iCs/>
        </w:rPr>
        <w:t>W</w:t>
      </w:r>
      <w:proofErr w:type="gramEnd"/>
      <w:r w:rsidRPr="0023701A">
        <w:rPr>
          <w:i/>
          <w:iCs/>
          <w:vertAlign w:val="subscript"/>
        </w:rPr>
        <w:t>Б</w:t>
      </w:r>
      <w:r w:rsidRPr="0023701A">
        <w:t> выбирают водонапорную башню из следующего ряда</w:t>
      </w:r>
      <w:r w:rsidR="00856AD6">
        <w:t xml:space="preserve"> (таблица 2)</w:t>
      </w:r>
      <w:r w:rsidRPr="0023701A">
        <w:t>. Если же расчетный объем башни окажется больше указанного значения, выбирается необходимое число башен.</w:t>
      </w:r>
    </w:p>
    <w:p w:rsidR="00856AD6" w:rsidRPr="00856AD6" w:rsidRDefault="00856AD6" w:rsidP="00856AD6">
      <w:pPr>
        <w:spacing w:before="150" w:after="150" w:line="379" w:lineRule="atLeast"/>
        <w:ind w:left="150" w:right="150"/>
        <w:jc w:val="right"/>
        <w:rPr>
          <w:szCs w:val="26"/>
        </w:rPr>
      </w:pPr>
      <w:r w:rsidRPr="00856AD6">
        <w:rPr>
          <w:szCs w:val="26"/>
        </w:rPr>
        <w:t xml:space="preserve">Таблица </w:t>
      </w:r>
      <w:r>
        <w:rPr>
          <w:szCs w:val="26"/>
        </w:rPr>
        <w:t>2</w:t>
      </w:r>
      <w:r w:rsidRPr="00856AD6">
        <w:rPr>
          <w:szCs w:val="26"/>
        </w:rPr>
        <w:t xml:space="preserve"> - Техническая характеристика водонапорных башен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1212"/>
        <w:gridCol w:w="1332"/>
        <w:gridCol w:w="1332"/>
        <w:gridCol w:w="1347"/>
      </w:tblGrid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ВБР-15У-9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ВБР-25У-11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ВБР-25У-15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ВБР-50У-18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Вместимость бака, м</w:t>
            </w:r>
            <w:r w:rsidRPr="00856AD6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Полезная вместимость, м</w:t>
            </w:r>
            <w:r w:rsidRPr="00856AD6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 xml:space="preserve">Высота опоры, </w:t>
            </w:r>
            <w:proofErr w:type="gramStart"/>
            <w:r w:rsidRPr="00856AD6"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/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 xml:space="preserve">Высота бака, </w:t>
            </w:r>
            <w:proofErr w:type="gramStart"/>
            <w:r w:rsidRPr="00856AD6"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D6" w:rsidRPr="00856AD6" w:rsidRDefault="00856AD6" w:rsidP="00856AD6">
            <w:r w:rsidRPr="00856AD6">
              <w:t>8,5</w:t>
            </w:r>
          </w:p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>
            <w:r w:rsidRPr="00856AD6">
              <w:t xml:space="preserve">Диаметр бака, </w:t>
            </w:r>
            <w:proofErr w:type="gramStart"/>
            <w:r w:rsidRPr="00856AD6"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</w:tr>
      <w:tr w:rsidR="00856AD6" w:rsidRPr="00856AD6" w:rsidTr="00856AD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>
            <w:r w:rsidRPr="00856AD6">
              <w:t xml:space="preserve">Диаметр опоры, </w:t>
            </w:r>
            <w:proofErr w:type="gramStart"/>
            <w:r w:rsidRPr="00856AD6"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AD6" w:rsidRPr="00856AD6" w:rsidRDefault="00856AD6" w:rsidP="00856AD6"/>
        </w:tc>
      </w:tr>
    </w:tbl>
    <w:p w:rsidR="0023701A" w:rsidRPr="0023701A" w:rsidRDefault="0023701A" w:rsidP="00856AD6">
      <w:pPr>
        <w:spacing w:before="150" w:after="150" w:line="360" w:lineRule="auto"/>
        <w:ind w:right="-1" w:firstLine="709"/>
        <w:jc w:val="both"/>
      </w:pPr>
      <w:r w:rsidRPr="0023701A">
        <w:t>Входящие в марку водонапорной башни буквы и цифры, например, ВБР-15У-9, расшифровывается так: В - водонапорная</w:t>
      </w:r>
      <w:bookmarkStart w:id="0" w:name="_GoBack"/>
      <w:bookmarkEnd w:id="0"/>
      <w:r w:rsidRPr="0023701A">
        <w:t xml:space="preserve">; Б - башня; </w:t>
      </w:r>
      <w:proofErr w:type="gramStart"/>
      <w:r w:rsidRPr="0023701A">
        <w:t>Р</w:t>
      </w:r>
      <w:proofErr w:type="gramEnd"/>
      <w:r w:rsidRPr="0023701A">
        <w:t xml:space="preserve"> - </w:t>
      </w:r>
      <w:proofErr w:type="spellStart"/>
      <w:r w:rsidRPr="0023701A">
        <w:t>Рожновского</w:t>
      </w:r>
      <w:proofErr w:type="spellEnd"/>
      <w:r w:rsidRPr="0023701A">
        <w:t>; 15 - вместимость бака, м</w:t>
      </w:r>
      <w:r w:rsidRPr="0023701A">
        <w:rPr>
          <w:vertAlign w:val="superscript"/>
        </w:rPr>
        <w:t>3</w:t>
      </w:r>
      <w:r w:rsidRPr="0023701A">
        <w:t>; У - унифицированная; 9 - высота опоры, м.</w:t>
      </w:r>
    </w:p>
    <w:p w:rsidR="0023701A" w:rsidRPr="0023701A" w:rsidRDefault="0023701A" w:rsidP="00856AD6">
      <w:pPr>
        <w:spacing w:before="150" w:after="150" w:line="360" w:lineRule="auto"/>
        <w:ind w:left="150" w:right="-1"/>
        <w:jc w:val="both"/>
      </w:pPr>
      <w:r w:rsidRPr="0023701A">
        <w:t> </w:t>
      </w:r>
    </w:p>
    <w:p w:rsidR="0023701A" w:rsidRPr="009B7E74" w:rsidRDefault="0023701A" w:rsidP="009B7E74">
      <w:pPr>
        <w:pStyle w:val="a3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sectPr w:rsidR="0023701A" w:rsidRPr="009B7E74" w:rsidSect="0085570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78" w:rsidRDefault="00443C78" w:rsidP="0085570F">
      <w:r>
        <w:separator/>
      </w:r>
    </w:p>
  </w:endnote>
  <w:endnote w:type="continuationSeparator" w:id="0">
    <w:p w:rsidR="00443C78" w:rsidRDefault="00443C78" w:rsidP="0085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8415"/>
      <w:docPartObj>
        <w:docPartGallery w:val="Page Numbers (Bottom of Page)"/>
        <w:docPartUnique/>
      </w:docPartObj>
    </w:sdtPr>
    <w:sdtEndPr/>
    <w:sdtContent>
      <w:p w:rsidR="0085570F" w:rsidRDefault="0085570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D6">
          <w:rPr>
            <w:noProof/>
          </w:rPr>
          <w:t>2</w:t>
        </w:r>
        <w:r>
          <w:fldChar w:fldCharType="end"/>
        </w:r>
      </w:p>
    </w:sdtContent>
  </w:sdt>
  <w:p w:rsidR="0085570F" w:rsidRDefault="008557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78" w:rsidRDefault="00443C78" w:rsidP="0085570F">
      <w:r>
        <w:separator/>
      </w:r>
    </w:p>
  </w:footnote>
  <w:footnote w:type="continuationSeparator" w:id="0">
    <w:p w:rsidR="00443C78" w:rsidRDefault="00443C78" w:rsidP="0085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7A0"/>
    <w:multiLevelType w:val="hybridMultilevel"/>
    <w:tmpl w:val="DB6A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13EC7"/>
    <w:multiLevelType w:val="hybridMultilevel"/>
    <w:tmpl w:val="37E4B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5F14FA"/>
    <w:multiLevelType w:val="hybridMultilevel"/>
    <w:tmpl w:val="C5700EF0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24737901"/>
    <w:multiLevelType w:val="hybridMultilevel"/>
    <w:tmpl w:val="A7DE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7257"/>
    <w:multiLevelType w:val="hybridMultilevel"/>
    <w:tmpl w:val="3DB8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F5983"/>
    <w:multiLevelType w:val="hybridMultilevel"/>
    <w:tmpl w:val="12BE89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294B4DF8"/>
    <w:multiLevelType w:val="hybridMultilevel"/>
    <w:tmpl w:val="9FF4BF66"/>
    <w:lvl w:ilvl="0" w:tplc="54DA83B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A3DE8"/>
    <w:multiLevelType w:val="hybridMultilevel"/>
    <w:tmpl w:val="5D001B4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333D5FD2"/>
    <w:multiLevelType w:val="hybridMultilevel"/>
    <w:tmpl w:val="12BE89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36563AB8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41D5"/>
    <w:multiLevelType w:val="hybridMultilevel"/>
    <w:tmpl w:val="C63A1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E37891"/>
    <w:multiLevelType w:val="hybridMultilevel"/>
    <w:tmpl w:val="49B03142"/>
    <w:lvl w:ilvl="0" w:tplc="191EF1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FFE27B9"/>
    <w:multiLevelType w:val="hybridMultilevel"/>
    <w:tmpl w:val="513847B8"/>
    <w:lvl w:ilvl="0" w:tplc="F76E0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52C5E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E3B0B"/>
    <w:multiLevelType w:val="hybridMultilevel"/>
    <w:tmpl w:val="2250B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D338F8"/>
    <w:multiLevelType w:val="hybridMultilevel"/>
    <w:tmpl w:val="72A8095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47B0720E"/>
    <w:multiLevelType w:val="hybridMultilevel"/>
    <w:tmpl w:val="EEEC6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466860"/>
    <w:multiLevelType w:val="hybridMultilevel"/>
    <w:tmpl w:val="DD127F70"/>
    <w:lvl w:ilvl="0" w:tplc="191EF1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ED4569"/>
    <w:multiLevelType w:val="hybridMultilevel"/>
    <w:tmpl w:val="2A90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A347B"/>
    <w:multiLevelType w:val="hybridMultilevel"/>
    <w:tmpl w:val="208CE2E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>
    <w:nsid w:val="54934DFC"/>
    <w:multiLevelType w:val="hybridMultilevel"/>
    <w:tmpl w:val="12BE89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5B714F17"/>
    <w:multiLevelType w:val="hybridMultilevel"/>
    <w:tmpl w:val="D9AC287A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>
    <w:nsid w:val="5CB5635F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61F32"/>
    <w:multiLevelType w:val="hybridMultilevel"/>
    <w:tmpl w:val="CDAC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E1737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03EE4"/>
    <w:multiLevelType w:val="hybridMultilevel"/>
    <w:tmpl w:val="12BE89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>
    <w:nsid w:val="6F4D2B96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4331A"/>
    <w:multiLevelType w:val="hybridMultilevel"/>
    <w:tmpl w:val="02968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C3890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91AE9"/>
    <w:multiLevelType w:val="hybridMultilevel"/>
    <w:tmpl w:val="1F3A4852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6"/>
  </w:num>
  <w:num w:numId="2">
    <w:abstractNumId w:val="20"/>
  </w:num>
  <w:num w:numId="3">
    <w:abstractNumId w:val="19"/>
  </w:num>
  <w:num w:numId="4">
    <w:abstractNumId w:val="7"/>
  </w:num>
  <w:num w:numId="5">
    <w:abstractNumId w:val="15"/>
  </w:num>
  <w:num w:numId="6">
    <w:abstractNumId w:val="17"/>
  </w:num>
  <w:num w:numId="7">
    <w:abstractNumId w:val="11"/>
  </w:num>
  <w:num w:numId="8">
    <w:abstractNumId w:val="29"/>
  </w:num>
  <w:num w:numId="9">
    <w:abstractNumId w:val="21"/>
  </w:num>
  <w:num w:numId="10">
    <w:abstractNumId w:val="2"/>
  </w:num>
  <w:num w:numId="11">
    <w:abstractNumId w:val="9"/>
  </w:num>
  <w:num w:numId="12">
    <w:abstractNumId w:val="22"/>
  </w:num>
  <w:num w:numId="13">
    <w:abstractNumId w:val="28"/>
  </w:num>
  <w:num w:numId="14">
    <w:abstractNumId w:val="24"/>
  </w:num>
  <w:num w:numId="15">
    <w:abstractNumId w:val="13"/>
  </w:num>
  <w:num w:numId="16">
    <w:abstractNumId w:val="12"/>
  </w:num>
  <w:num w:numId="17">
    <w:abstractNumId w:val="8"/>
  </w:num>
  <w:num w:numId="18">
    <w:abstractNumId w:val="3"/>
  </w:num>
  <w:num w:numId="19">
    <w:abstractNumId w:val="4"/>
  </w:num>
  <w:num w:numId="20">
    <w:abstractNumId w:val="25"/>
  </w:num>
  <w:num w:numId="21">
    <w:abstractNumId w:val="5"/>
  </w:num>
  <w:num w:numId="22">
    <w:abstractNumId w:val="27"/>
  </w:num>
  <w:num w:numId="23">
    <w:abstractNumId w:val="10"/>
  </w:num>
  <w:num w:numId="24">
    <w:abstractNumId w:val="1"/>
  </w:num>
  <w:num w:numId="25">
    <w:abstractNumId w:val="16"/>
  </w:num>
  <w:num w:numId="26">
    <w:abstractNumId w:val="6"/>
  </w:num>
  <w:num w:numId="27">
    <w:abstractNumId w:val="14"/>
  </w:num>
  <w:num w:numId="28">
    <w:abstractNumId w:val="23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DB"/>
    <w:rsid w:val="00014418"/>
    <w:rsid w:val="00111214"/>
    <w:rsid w:val="001330E2"/>
    <w:rsid w:val="00137672"/>
    <w:rsid w:val="0023701A"/>
    <w:rsid w:val="003A0B43"/>
    <w:rsid w:val="00443C78"/>
    <w:rsid w:val="0049174E"/>
    <w:rsid w:val="00546842"/>
    <w:rsid w:val="00574402"/>
    <w:rsid w:val="005B02BD"/>
    <w:rsid w:val="00685289"/>
    <w:rsid w:val="006A47E5"/>
    <w:rsid w:val="0071682C"/>
    <w:rsid w:val="00760DD0"/>
    <w:rsid w:val="00797B62"/>
    <w:rsid w:val="00836913"/>
    <w:rsid w:val="008506DB"/>
    <w:rsid w:val="0085570F"/>
    <w:rsid w:val="00856AD6"/>
    <w:rsid w:val="00884687"/>
    <w:rsid w:val="00893476"/>
    <w:rsid w:val="009B7E74"/>
    <w:rsid w:val="00A25C92"/>
    <w:rsid w:val="00A45CB7"/>
    <w:rsid w:val="00A920C6"/>
    <w:rsid w:val="00B71263"/>
    <w:rsid w:val="00C21B34"/>
    <w:rsid w:val="00CB5952"/>
    <w:rsid w:val="00F206A7"/>
    <w:rsid w:val="00F26E16"/>
    <w:rsid w:val="00FA743D"/>
    <w:rsid w:val="00FB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7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6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8506D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8506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50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8506DB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50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4684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797B62"/>
    <w:rPr>
      <w:b/>
      <w:bCs/>
    </w:rPr>
  </w:style>
  <w:style w:type="character" w:styleId="ab">
    <w:name w:val="Emphasis"/>
    <w:basedOn w:val="a0"/>
    <w:uiPriority w:val="20"/>
    <w:qFormat/>
    <w:rsid w:val="00797B6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330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3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Placeholder Text"/>
    <w:basedOn w:val="a0"/>
    <w:uiPriority w:val="99"/>
    <w:semiHidden/>
    <w:rsid w:val="0023701A"/>
    <w:rPr>
      <w:color w:val="808080"/>
    </w:rPr>
  </w:style>
  <w:style w:type="paragraph" w:styleId="af">
    <w:name w:val="header"/>
    <w:basedOn w:val="a"/>
    <w:link w:val="af0"/>
    <w:uiPriority w:val="99"/>
    <w:unhideWhenUsed/>
    <w:rsid w:val="008557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5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557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55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7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6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8506D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8506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50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8506DB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50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4684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797B62"/>
    <w:rPr>
      <w:b/>
      <w:bCs/>
    </w:rPr>
  </w:style>
  <w:style w:type="character" w:styleId="ab">
    <w:name w:val="Emphasis"/>
    <w:basedOn w:val="a0"/>
    <w:uiPriority w:val="20"/>
    <w:qFormat/>
    <w:rsid w:val="00797B6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330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3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Placeholder Text"/>
    <w:basedOn w:val="a0"/>
    <w:uiPriority w:val="99"/>
    <w:semiHidden/>
    <w:rsid w:val="0023701A"/>
    <w:rPr>
      <w:color w:val="808080"/>
    </w:rPr>
  </w:style>
  <w:style w:type="paragraph" w:styleId="af">
    <w:name w:val="header"/>
    <w:basedOn w:val="a"/>
    <w:link w:val="af0"/>
    <w:uiPriority w:val="99"/>
    <w:unhideWhenUsed/>
    <w:rsid w:val="008557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5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557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55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УФУГТУ</Company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lpoberejez</dc:creator>
  <cp:lastModifiedBy>AK</cp:lastModifiedBy>
  <cp:revision>10</cp:revision>
  <cp:lastPrinted>2019-04-23T09:48:00Z</cp:lastPrinted>
  <dcterms:created xsi:type="dcterms:W3CDTF">2021-12-28T08:36:00Z</dcterms:created>
  <dcterms:modified xsi:type="dcterms:W3CDTF">2022-06-16T20:36:00Z</dcterms:modified>
</cp:coreProperties>
</file>